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35D" w:rsidRPr="00201853" w:rsidRDefault="00A7435D" w:rsidP="00A7435D">
      <w:pPr>
        <w:pStyle w:val="120"/>
        <w:shd w:val="clear" w:color="auto" w:fill="auto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12"/>
          <w:rFonts w:ascii="Times New Roman" w:hAnsi="Times New Roman"/>
          <w:color w:val="000000"/>
          <w:sz w:val="24"/>
          <w:szCs w:val="24"/>
        </w:rPr>
        <w:t>МИРОВОЕ ХОЗЯЙСТВО И МЕЖДУНАРОДНЫЕ ЭКОНОМИЧЕСКИЕ ОТНОШЕНИЯ</w:t>
      </w:r>
    </w:p>
    <w:p w:rsidR="00A7435D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Изучив тему 14, студент должен знать:</w:t>
      </w:r>
    </w:p>
    <w:p w:rsidR="00A7435D" w:rsidRPr="00201853" w:rsidRDefault="00A7435D" w:rsidP="00A7435D">
      <w:pPr>
        <w:pStyle w:val="a4"/>
        <w:numPr>
          <w:ilvl w:val="0"/>
          <w:numId w:val="1"/>
        </w:numPr>
        <w:shd w:val="clear" w:color="auto" w:fill="auto"/>
        <w:tabs>
          <w:tab w:val="left" w:pos="360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понятие мирового хозяйства и этапы его развития; международ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ное разделение труда; основные формы международных эконо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мических отношений; платежный баланс и его структуру; сущ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ность и формы международной экономической интеграции; уметь:</w:t>
      </w:r>
    </w:p>
    <w:p w:rsidR="00A7435D" w:rsidRPr="00201853" w:rsidRDefault="00A7435D" w:rsidP="00A7435D">
      <w:pPr>
        <w:pStyle w:val="a4"/>
        <w:numPr>
          <w:ilvl w:val="0"/>
          <w:numId w:val="1"/>
        </w:numPr>
        <w:shd w:val="clear" w:color="auto" w:fill="auto"/>
        <w:tabs>
          <w:tab w:val="left" w:pos="360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рассчитывать и графически изображать действия внешнетор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гового мультипликатора, рассчитывать валютный курс; приобрести навыки:</w:t>
      </w:r>
    </w:p>
    <w:p w:rsidR="00A7435D" w:rsidRPr="00201853" w:rsidRDefault="00A7435D" w:rsidP="00A7435D">
      <w:pPr>
        <w:pStyle w:val="a4"/>
        <w:numPr>
          <w:ilvl w:val="0"/>
          <w:numId w:val="1"/>
        </w:numPr>
        <w:shd w:val="clear" w:color="auto" w:fill="auto"/>
        <w:tabs>
          <w:tab w:val="left" w:pos="360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анализа торгового и платежного баланса страны, валютных курсов.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При изучении темы 14 необходимо:</w:t>
      </w:r>
    </w:p>
    <w:p w:rsidR="00A7435D" w:rsidRPr="00201853" w:rsidRDefault="00A7435D" w:rsidP="00A7435D">
      <w:pPr>
        <w:pStyle w:val="3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32"/>
          <w:rFonts w:ascii="Times New Roman" w:hAnsi="Times New Roman"/>
          <w:color w:val="000000"/>
          <w:sz w:val="24"/>
          <w:szCs w:val="24"/>
        </w:rPr>
        <w:t>Читать учебники:</w:t>
      </w:r>
    </w:p>
    <w:p w:rsidR="00A7435D" w:rsidRPr="00201853" w:rsidRDefault="00A7435D" w:rsidP="00A7435D">
      <w:pPr>
        <w:pStyle w:val="a4"/>
        <w:numPr>
          <w:ilvl w:val="0"/>
          <w:numId w:val="1"/>
        </w:numPr>
        <w:shd w:val="clear" w:color="auto" w:fill="auto"/>
        <w:tabs>
          <w:tab w:val="left" w:pos="180"/>
          <w:tab w:val="left" w:pos="360"/>
          <w:tab w:val="left" w:pos="564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Главу 14 данного пособия.</w:t>
      </w:r>
    </w:p>
    <w:p w:rsidR="00A7435D" w:rsidRPr="00201853" w:rsidRDefault="00A7435D" w:rsidP="00A7435D">
      <w:pPr>
        <w:pStyle w:val="a4"/>
        <w:numPr>
          <w:ilvl w:val="0"/>
          <w:numId w:val="1"/>
        </w:numPr>
        <w:shd w:val="clear" w:color="auto" w:fill="auto"/>
        <w:tabs>
          <w:tab w:val="left" w:pos="180"/>
          <w:tab w:val="left" w:pos="360"/>
          <w:tab w:val="left" w:pos="569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Агапова Т.А., Серегина С.Ф. Макроэкономика: Учебник. - 9-е изд., перераб. и доп. - М.: Дело и Сервис, 2009. - Глава 13-16.</w:t>
      </w:r>
    </w:p>
    <w:p w:rsidR="00A7435D" w:rsidRPr="00201853" w:rsidRDefault="00A7435D" w:rsidP="00A7435D">
      <w:pPr>
        <w:pStyle w:val="a4"/>
        <w:numPr>
          <w:ilvl w:val="0"/>
          <w:numId w:val="1"/>
        </w:numPr>
        <w:shd w:val="clear" w:color="auto" w:fill="auto"/>
        <w:tabs>
          <w:tab w:val="left" w:pos="180"/>
          <w:tab w:val="left" w:pos="360"/>
          <w:tab w:val="left" w:pos="564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Ивашковский С.Н. Макроэкономика: Учебник. - М.:Дело, 2007. - Глава 9-14.</w:t>
      </w:r>
    </w:p>
    <w:p w:rsidR="00A7435D" w:rsidRPr="00201853" w:rsidRDefault="00A7435D" w:rsidP="00A7435D">
      <w:pPr>
        <w:pStyle w:val="a4"/>
        <w:numPr>
          <w:ilvl w:val="0"/>
          <w:numId w:val="1"/>
        </w:numPr>
        <w:shd w:val="clear" w:color="auto" w:fill="auto"/>
        <w:tabs>
          <w:tab w:val="left" w:pos="180"/>
          <w:tab w:val="left" w:pos="360"/>
          <w:tab w:val="left" w:pos="564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Тарасевич Л.С., Гребенников Л.И., Леусский А.И. Макроэконо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мика: Учебник. - М.: Высшее образование, 2009. - Глава 12.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Выполнить задание для самопроверки темы 14.</w:t>
      </w:r>
    </w:p>
    <w:p w:rsidR="00A7435D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Акцентировать внимание на следующих понятиях:</w:t>
      </w:r>
      <w:r w:rsidRPr="00201853">
        <w:rPr>
          <w:rFonts w:ascii="Times New Roman" w:hAnsi="Times New Roman"/>
          <w:color w:val="000000"/>
          <w:sz w:val="24"/>
          <w:szCs w:val="24"/>
        </w:rPr>
        <w:t xml:space="preserve"> мировой рынок, мировое хозяйство, мировая экономика, международное разделение труда, международная специализация, международ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ная кооперация, мировая торговля, протекционизм, политика свободной торговли (фритредерство), торговый баланс, внешне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торговый мультипликатор, платежный баланс, международный кредит, международное движение капитала, транснациональные корпорации, международные валютные отношения, валюта, конвертируемость валюты, валютный курс, миграция трудовых ресурсов, международная экономическая интеграция.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435D" w:rsidRPr="00201853" w:rsidRDefault="00A7435D" w:rsidP="00A7435D">
      <w:pPr>
        <w:pStyle w:val="51"/>
        <w:keepNext/>
        <w:keepLines/>
        <w:numPr>
          <w:ilvl w:val="0"/>
          <w:numId w:val="2"/>
        </w:numPr>
        <w:shd w:val="clear" w:color="auto" w:fill="auto"/>
        <w:tabs>
          <w:tab w:val="left" w:pos="697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bookmarkStart w:id="0" w:name="bookmark134"/>
      <w:r w:rsidRPr="00201853">
        <w:rPr>
          <w:rStyle w:val="5"/>
          <w:rFonts w:ascii="Times New Roman" w:hAnsi="Times New Roman"/>
          <w:color w:val="000000"/>
          <w:sz w:val="24"/>
          <w:szCs w:val="24"/>
        </w:rPr>
        <w:t>Мировое хозяйство: сущность и возникновение</w:t>
      </w:r>
      <w:bookmarkEnd w:id="0"/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Экономические отношения между странами возникли еще в древности, однако длительное время они носили ограничен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ный и нерегулярный характер. В XV-XVI веках в связи с началом Великих географических открытий стал формироваться миро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вой рынок. Он активно развивался в XVII-XVIII веках в ходе пер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воначального накопления капитала и промышленной револю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ции. К концу XIX века мирохозяйственные отношения перешли на качественно иной уровень: возникло мировое хозяйство.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Мировая экономика (мировое хозяйство) - это сово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купность национальных экономик, тесно связанных между собой и выступающих как целостная система.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 основе международного обмена лежит международное разделение труда (МРТ), под которым понимается устойчивое производство определенных товаров и услуг сверх внутренних потребностей в расчете на международный рынок.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Факторами, стимулирующими МРТ, являются: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86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технико-экономические - уровень развития производи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тельных сил;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77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социально-географические - географическое положе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ние, размер территории, численность и структура населения, национальные особенности и традиции;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86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природно-климатические - климатические условия, обеспеченность и плодородие пахотных земель, полезные ис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копаемые и пр.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Основными формами проявления МРТ выступают: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международная специализация производства;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международное кооперирование.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Международная специализация производства представ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 xml:space="preserve">ляет собой концентрацию производства какой-либо продукции в тех странах, где производство 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lastRenderedPageBreak/>
        <w:t>ее наиболее эффективно.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Международная кооперация - это основанный на МРТ устойчивый обмен между странами продукцией, производи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мой ими с наибольшей эффективностью.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Выделяют три формы международного разделения труда:</w:t>
      </w:r>
    </w:p>
    <w:p w:rsidR="00A7435D" w:rsidRPr="00201853" w:rsidRDefault="00A7435D" w:rsidP="00A7435D">
      <w:pPr>
        <w:pStyle w:val="81"/>
        <w:numPr>
          <w:ilvl w:val="0"/>
          <w:numId w:val="3"/>
        </w:numPr>
        <w:shd w:val="clear" w:color="auto" w:fill="auto"/>
        <w:tabs>
          <w:tab w:val="left" w:pos="591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общее (с ним связано деление стран на аграрные, сырье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вые, индустриальные);</w:t>
      </w:r>
    </w:p>
    <w:p w:rsidR="00A7435D" w:rsidRPr="00201853" w:rsidRDefault="00A7435D" w:rsidP="00A7435D">
      <w:pPr>
        <w:pStyle w:val="81"/>
        <w:numPr>
          <w:ilvl w:val="0"/>
          <w:numId w:val="3"/>
        </w:numPr>
        <w:shd w:val="clear" w:color="auto" w:fill="auto"/>
        <w:tabs>
          <w:tab w:val="left" w:pos="586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частное - производство на экспорт определенных видов продукции и услуг;</w:t>
      </w:r>
    </w:p>
    <w:p w:rsidR="00A7435D" w:rsidRPr="00201853" w:rsidRDefault="00A7435D" w:rsidP="00A7435D">
      <w:pPr>
        <w:pStyle w:val="81"/>
        <w:numPr>
          <w:ilvl w:val="0"/>
          <w:numId w:val="3"/>
        </w:numPr>
        <w:shd w:val="clear" w:color="auto" w:fill="auto"/>
        <w:tabs>
          <w:tab w:val="left" w:pos="586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единичное - специализация на производстве отдельных узлов и деталей на предприятиях, принадлежащих трансна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циональным корпорациям.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Важнейшими показателями участия стран в междуна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родном разделении труда являются: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77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доля экспортируемой продукции в общем объеме про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изводства;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606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объем вне</w:t>
      </w:r>
      <w:r w:rsidRPr="00201853">
        <w:rPr>
          <w:rStyle w:val="82"/>
          <w:rFonts w:ascii="Times New Roman" w:hAnsi="Times New Roman"/>
          <w:color w:val="000000"/>
          <w:sz w:val="24"/>
          <w:szCs w:val="24"/>
        </w:rPr>
        <w:t>шн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ей торговли в отношении к валовому про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дукту;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82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удельный вес страны в международной торговле (в т.ч. отдельными товарами).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Мировое хозяйство прошло в своем развитии несколько этапов:</w:t>
      </w:r>
    </w:p>
    <w:p w:rsidR="00A7435D" w:rsidRPr="00201853" w:rsidRDefault="00A7435D" w:rsidP="00A7435D">
      <w:pPr>
        <w:pStyle w:val="81"/>
        <w:numPr>
          <w:ilvl w:val="0"/>
          <w:numId w:val="4"/>
        </w:numPr>
        <w:shd w:val="clear" w:color="auto" w:fill="auto"/>
        <w:tabs>
          <w:tab w:val="left" w:pos="586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С начала ХХ века до второй мировой войны. Для этого этапа характерны кризисные явления в ходе развития миро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вой экономической системы: первая мировая война, револю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ция в России, «великая депрессия» 1929-1933 годов.</w:t>
      </w:r>
    </w:p>
    <w:p w:rsidR="00A7435D" w:rsidRPr="00201853" w:rsidRDefault="00A7435D" w:rsidP="00A7435D">
      <w:pPr>
        <w:pStyle w:val="81"/>
        <w:numPr>
          <w:ilvl w:val="0"/>
          <w:numId w:val="4"/>
        </w:numPr>
        <w:shd w:val="clear" w:color="auto" w:fill="auto"/>
        <w:tabs>
          <w:tab w:val="left" w:pos="601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После Второй мировой войны очень серьезное значение для мировой экономики имело возникновение мировой сис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темы социализма, крушение колониальной системы, а также начало современной научно-технической революции, воз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никновение транснациональных корпораций (носителей единичного разделения труда), постепенно ставших важней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шим фактором мирового экономического развития.</w:t>
      </w:r>
    </w:p>
    <w:p w:rsidR="00A7435D" w:rsidRPr="00201853" w:rsidRDefault="00A7435D" w:rsidP="00A7435D">
      <w:pPr>
        <w:pStyle w:val="81"/>
        <w:numPr>
          <w:ilvl w:val="0"/>
          <w:numId w:val="4"/>
        </w:numPr>
        <w:shd w:val="clear" w:color="auto" w:fill="auto"/>
        <w:tabs>
          <w:tab w:val="left" w:pos="596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Новейшим периодом развития мирового хозяйства счи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тают три последних десятилетия ХХ века. Для этого периода характерно усиление взаимосвязей между странами и регио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нами, формирование единого мирового пространства. В рам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ках современного мирового хозяйства происходит воспроиз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водство валового общественного продукта на нашей планете. Вместе с тем сохраняется и даже усиливается социально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экономическая неоднородность мировой хозяйственной сис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темы, включающей страны с высочайшим уровнем экономи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ческого и социального развития и развивающиеся страны с низким уровнем развития.</w:t>
      </w:r>
    </w:p>
    <w:p w:rsidR="00A7435D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Style w:val="83"/>
          <w:rFonts w:ascii="Times New Roman" w:hAnsi="Times New Roman"/>
          <w:color w:val="000000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 зависимости от степени участия в международном разделении труда и обмене выделяют страны с открытой экономикой и с замкнутым хозяйством. В реальной действи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тельности в экономике различных стран сочетаются как от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крытость, так и замкнутость, при общей тенденции увеличе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ния открытости. В настоящее время ни одна страна не может не учитывать влияния мирохозяйственных связей на свою экономику: на экономический рост, ценообразование, заня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тость, структуру экономики и пр.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435D" w:rsidRPr="00201853" w:rsidRDefault="00A7435D" w:rsidP="00A7435D">
      <w:pPr>
        <w:pStyle w:val="51"/>
        <w:keepNext/>
        <w:keepLines/>
        <w:numPr>
          <w:ilvl w:val="0"/>
          <w:numId w:val="2"/>
        </w:numPr>
        <w:shd w:val="clear" w:color="auto" w:fill="auto"/>
        <w:tabs>
          <w:tab w:val="left" w:pos="697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" w:name="bookmark135"/>
      <w:r w:rsidRPr="00201853">
        <w:rPr>
          <w:rStyle w:val="5"/>
          <w:rFonts w:ascii="Times New Roman" w:hAnsi="Times New Roman"/>
          <w:color w:val="000000"/>
          <w:sz w:val="24"/>
          <w:szCs w:val="24"/>
        </w:rPr>
        <w:t>Международные экономические отношения</w:t>
      </w:r>
      <w:bookmarkEnd w:id="1"/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Основными формами международных экономических отношений являются: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59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международная торговля товарами и услугами;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586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международная миграция капитала и международный кредит;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59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международные валютные отношения;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59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международная миграция рабочей силы;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59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международные научно-технические связи.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Исторически первоначальным и важнейшим видом ме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ждународных экономических отношений является мировая торговля. По современной классификации внешнеторговую деятельность подразделяют на торговлю готовой продукцией, машинами и оборудованием; сырьем; услугами.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lastRenderedPageBreak/>
        <w:t>Становление мирового рынка сопровождалось развити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ем теорий международной торговли. А. Смит сформулировал положения теории абсолютных преимуществ. Согласно этой теории следует импортировать товары из той страны, где из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держки производства какого-либо товара ниже, а экспортиро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вать те товары, издержки которых ниже у экспортеров.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Д. Рикардо обосновал теорию сравнительных преиму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ществ, до сих пор занимающую центральное место в исследо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ваниях внешнеэкономического взаимодействия государств. Со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гласно этой теории необходимой предпосылкой внешней тор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говли является выпуск одного и того же товара с различными сравнительными издержками в разных странах. Каждая страна специализируется на выпуске тех товаров, по которым ее из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держки относительно ниже, хотя абсолютные издержки могут быть и выше, чем за рубежом. Риккардо проиллюстрировал свою теорию следующим примером: допустим, что в Англии на производство 25 м сукна требуется труд 100 рабочих в тече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ние года. На данное количество сукна Англия может приобре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сти в Португалии 50 л вина, собственное производство которо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го потребовало бы труда 120 рабочих в течение года. Португа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лия на производство тех же количеств сукна и вина затрачивает соответственно 90 и 80 человек в год. Если рассчитать сравни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тельные издержки по сукну и по вину для Англии и Португа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лии, то получится, что Англии выгодно ввозить вино в обмен на сукно, а Португалии - сукно в обмен на вино.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Теория Д. Рикардо была развита и дополнена современ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ными экономистами. Американский экономист Э. Хаберлер выдвинул теорию альтернативных издержек, в которой для определения сравнительных преимуществ при производстве аналогичных товаров в разных странах за основу берется объ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ем производства одного товара, который приходится сокра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щать для производства другого (при условии использования всех ресурсов и наилучшей технологии).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 30-х годах ХХ века была создана новая теория между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народной торговли, получившая название по именам ее соз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дателей - шведских ученых Эли Хекшера и Бертеля Олина. Эту теорию развил и математически уточнил Поль Самуэль- сон. Поэтому она часто называется теорией Хекшера-Олина- Самуэльсона. Данная модель рассматривает соотношение факторов производства. Страны по-разному наделены тру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довыми ресурсами, капиталом, землей. Если страна с избыт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ком наделена трудом (с низкой заработной платой), то трудо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емкие товары будут обходиться более дешево, и она будет их экспортировать. В странах с избытком капитала более деше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выми будут капиталоемкие товары. Их и будут вывозить.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Теорию Хекшера-Олина-Самуэльсона развил В. Леонть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ев, обнаруживший несоответствие этой теории реальной си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туации в США, в экспорте которых преобладали трудоемкие, а в импорте капиталоемкие товары. Этот факт получил назва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ние «парадокс Леонтьева». В.Леонтьев доказал, что это проти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воречие может быть разрешено, если при анализе будет учи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тывать более двух факторов производства.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Особое место в исследованиях международной торговли в последние десятилетия занимают теории, отражающие влия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ние научно-технического прогресса, например, модель техно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логического разрыва М. Познера. Эта модель рассматривает в качестве причины международной торговли технологические изменения, возникающие в отдельных странах, которые в ре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зультате приобретают сравнительные преимущества и полу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чают добавочную прибыль, экспортируя новый товар.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С древнейших времен государство активно вмешивается в международные торговые отношения, регулирует их с це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лью получения наибольших выгод для национальной эконо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мики. Торговая политика - это вариант бюджетно-налоговой политики государства. Исторически сложились два типа госу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 xml:space="preserve">дарственно политики 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lastRenderedPageBreak/>
        <w:t>во внешней торговле: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протекционизм;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политика свободной торговли.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Протекционизм (от латинского - защита) - это полити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ка защиты национального производителя от иностранных конкурентов. Ее суть заключается в ограничении ввоза това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ров из-за рубежа и стимулировании вывоза отечественных то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варов. Эта политика сложилась в эпоху первоначального на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копления капитала, когда шло становление национального производства в различных странах.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Важнейшими инструментами такой политики являются налоги на экспорт и импорт - тарифы, таможенные пошлины, нетарифные барьеры, а также поддержка экспорта.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Таможенные пошлины - это налоги, взимаемые госу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дарственными органами (таможенными службами) с прово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зимых через государственную границу товаров по таможен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ным тарифам.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Таможенный тариф - перечень товаров, с которых взи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маются пошлины, с указанием ставок таможенного налога на единицу товара.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Нетарифные ограничения включают в себя импортные квоты, лицензирование импорта, прямой запрет на ввоз опре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деленных товаров, использование жестких стандартов и норм качества, санитарных и ветеринарных требований по отно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шению к нежелательным товарам.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Поддержка экспорта представляет собой систему госу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дарственного содействия продвижению товаров на мировые рынки, включающую налоговые льготы, дешевые кредиты, политическую и юридическую поддержку.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К мерам внешнеторговой политики завоевания рынков относится также демпинг - продажа товаров по искусственно заниженным ценам.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Политика свободной торговли, или фритредерство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означает свободное движение товаров и услуг между страна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ми без торговых барьеров. Впервые такая форма внешнетор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говой политики возникла в Англии, которая в результате промышленной революции превратилась в первую мировую державу и перестала бояться конкуренции со стороны других, менее развитых в тот период стран.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После второй мировой войны осуществляется многосто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роннее регулирование международной торговли по линии ГАТТ (Генерального соглашения по торговле и тарифам) и его преемницы - ВТО (Всемирной торговой организации).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ГАТТ было создано в 1947 году в Женеве. В качестве ос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новной идеи оно проводило свободу торговли, что конкрети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зировалось в нескольких положениях.</w:t>
      </w:r>
    </w:p>
    <w:p w:rsidR="00A7435D" w:rsidRPr="00201853" w:rsidRDefault="00A7435D" w:rsidP="00A7435D">
      <w:pPr>
        <w:pStyle w:val="81"/>
        <w:numPr>
          <w:ilvl w:val="0"/>
          <w:numId w:val="5"/>
        </w:numPr>
        <w:shd w:val="clear" w:color="auto" w:fill="auto"/>
        <w:tabs>
          <w:tab w:val="left" w:pos="591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Необходимость соблюдения «режима наибольшего бла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гоприятствования», т.е. равенства и недискриминации всех участников торговли. Страны-участники ГАТТ обязаны уста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</w:r>
      <w:r w:rsidRPr="00201853">
        <w:rPr>
          <w:rFonts w:ascii="Times New Roman" w:hAnsi="Times New Roman"/>
          <w:b w:val="0"/>
          <w:bCs w:val="0"/>
          <w:color w:val="000000"/>
          <w:sz w:val="24"/>
          <w:szCs w:val="24"/>
        </w:rPr>
        <w:t>навливать на взаимно поставляемые товары пошлины не вы</w:t>
      </w:r>
      <w:r w:rsidRPr="00201853">
        <w:rPr>
          <w:rFonts w:ascii="Times New Roman" w:hAnsi="Times New Roman"/>
          <w:b w:val="0"/>
          <w:bCs w:val="0"/>
          <w:color w:val="000000"/>
          <w:sz w:val="24"/>
          <w:szCs w:val="24"/>
        </w:rPr>
        <w:softHyphen/>
        <w:t>ше тех, которые были установлены по отношению к любой третьей стране.</w:t>
      </w:r>
    </w:p>
    <w:p w:rsidR="00A7435D" w:rsidRPr="00201853" w:rsidRDefault="00A7435D" w:rsidP="00A7435D">
      <w:pPr>
        <w:pStyle w:val="a4"/>
        <w:numPr>
          <w:ilvl w:val="0"/>
          <w:numId w:val="5"/>
        </w:numPr>
        <w:shd w:val="clear" w:color="auto" w:fill="auto"/>
        <w:tabs>
          <w:tab w:val="left" w:pos="606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Признание пошлины в качестве единственного приемле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мого средства внешнеторгового регулирования. Основной зада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чей деятельности ГАТТ являлось снижение таможенных по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шлин. К экспортно-импортным лицензиям, квотированию, под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держке экспорта при помощи налоговых льгот, государственных программ помощи и пр. отношение ГАТТ является негативным.</w:t>
      </w:r>
    </w:p>
    <w:p w:rsidR="00A7435D" w:rsidRPr="00201853" w:rsidRDefault="00A7435D" w:rsidP="00A7435D">
      <w:pPr>
        <w:pStyle w:val="a4"/>
        <w:numPr>
          <w:ilvl w:val="0"/>
          <w:numId w:val="5"/>
        </w:numPr>
        <w:shd w:val="clear" w:color="auto" w:fill="auto"/>
        <w:tabs>
          <w:tab w:val="left" w:pos="586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Отказ от односторонних действий в пользу переговоров и консультаций.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Всемирная торговая организация (ВТО), преемница ГАТТ, начала свою деятельность с января 1995 г. Она в значи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 xml:space="preserve">тельной мере функционирует также, как и ГАТТ, но имеет более широкую сферу воздействия и полномочий. Своей главной задачей ВТО провозгласила либерализацию мировой торговли путем сокращения уровня таможенных пошлин и устранения нетарифных барьеров, что должно обеспечить расширение международного обмена, наиболее оптимальное использование мировых </w:t>
      </w:r>
      <w:r w:rsidRPr="00201853">
        <w:rPr>
          <w:rFonts w:ascii="Times New Roman" w:hAnsi="Times New Roman"/>
          <w:color w:val="000000"/>
          <w:sz w:val="24"/>
          <w:szCs w:val="24"/>
        </w:rPr>
        <w:lastRenderedPageBreak/>
        <w:t>ресурсов, стабильность мирового экономического развития, сохранение окружающей среды. Страны-члены ВТО принимают на себя обязательство выпол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нять целый пакет соглашений, объединенный термином «многосторонние торговые соглашения». В настоящее время ими регулируется более 90% всей мировой торговли.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Участие стран во внешнеторговых отношениях видоиз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меняет структуру валового продукта общества. В закрытой экономике он вычисляется по формуле:</w:t>
      </w:r>
    </w:p>
    <w:p w:rsidR="00A7435D" w:rsidRPr="00201853" w:rsidRDefault="00A7435D" w:rsidP="00A7435D">
      <w:pPr>
        <w:pStyle w:val="a4"/>
        <w:shd w:val="clear" w:color="auto" w:fill="auto"/>
        <w:tabs>
          <w:tab w:val="left" w:pos="3581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ВВП</w:t>
      </w:r>
      <w:r w:rsidRPr="00201853">
        <w:rPr>
          <w:rFonts w:ascii="Times New Roman" w:hAnsi="Times New Roman"/>
          <w:color w:val="000000"/>
          <w:sz w:val="24"/>
          <w:szCs w:val="24"/>
        </w:rPr>
        <w:t xml:space="preserve"> = </w:t>
      </w: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C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 xml:space="preserve">+ </w:t>
      </w: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I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 xml:space="preserve">+ </w:t>
      </w: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G.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ab/>
      </w:r>
      <w:r w:rsidRPr="00201853">
        <w:rPr>
          <w:rFonts w:ascii="Times New Roman" w:hAnsi="Times New Roman"/>
          <w:color w:val="000000"/>
          <w:sz w:val="24"/>
          <w:szCs w:val="24"/>
        </w:rPr>
        <w:t>(14.1)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В открытой экономике формула расчета валового про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дукта приобретает вид:</w:t>
      </w:r>
    </w:p>
    <w:p w:rsidR="00A7435D" w:rsidRPr="00201853" w:rsidRDefault="00A7435D" w:rsidP="00A7435D">
      <w:pPr>
        <w:pStyle w:val="a4"/>
        <w:shd w:val="clear" w:color="auto" w:fill="auto"/>
        <w:tabs>
          <w:tab w:val="left" w:pos="3883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ВВП</w:t>
      </w:r>
      <w:r w:rsidRPr="00201853">
        <w:rPr>
          <w:rFonts w:ascii="Times New Roman" w:hAnsi="Times New Roman"/>
          <w:color w:val="000000"/>
          <w:sz w:val="24"/>
          <w:szCs w:val="24"/>
        </w:rPr>
        <w:t xml:space="preserve"> = </w:t>
      </w: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C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 xml:space="preserve">+ </w:t>
      </w: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I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 xml:space="preserve">+ </w:t>
      </w: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G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 xml:space="preserve">+ </w:t>
      </w: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NX.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ab/>
      </w:r>
      <w:r w:rsidRPr="00201853">
        <w:rPr>
          <w:rFonts w:ascii="Times New Roman" w:hAnsi="Times New Roman"/>
          <w:color w:val="000000"/>
          <w:sz w:val="24"/>
          <w:szCs w:val="24"/>
        </w:rPr>
        <w:t>(14.2)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 xml:space="preserve">При его подсчете учитывается </w:t>
      </w: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NX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>(чистый экспорт - разница между экспортом и импортом). Указанное соотноше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 xml:space="preserve">ние называют </w:t>
      </w:r>
      <w:r w:rsidRPr="00201853">
        <w:rPr>
          <w:rStyle w:val="10"/>
          <w:rFonts w:ascii="Times New Roman" w:hAnsi="Times New Roman"/>
          <w:color w:val="000000"/>
          <w:sz w:val="24"/>
          <w:szCs w:val="24"/>
        </w:rPr>
        <w:t xml:space="preserve">также торговым балансом. </w:t>
      </w:r>
      <w:r w:rsidRPr="00201853">
        <w:rPr>
          <w:rFonts w:ascii="Times New Roman" w:hAnsi="Times New Roman"/>
          <w:color w:val="000000"/>
          <w:sz w:val="24"/>
          <w:szCs w:val="24"/>
        </w:rPr>
        <w:t>Он отражает соот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ношения между денежными поступлениями и платежами по товарным операциям. Торговый баланс может быть: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10"/>
          <w:rFonts w:ascii="Times New Roman" w:hAnsi="Times New Roman"/>
          <w:color w:val="000000"/>
          <w:sz w:val="24"/>
          <w:szCs w:val="24"/>
        </w:rPr>
        <w:t xml:space="preserve">Пассивным </w:t>
      </w:r>
      <w:r w:rsidRPr="00201853">
        <w:rPr>
          <w:rFonts w:ascii="Times New Roman" w:hAnsi="Times New Roman"/>
          <w:color w:val="000000"/>
          <w:sz w:val="24"/>
          <w:szCs w:val="24"/>
        </w:rPr>
        <w:t>- импорт превышает экспорт. В этой ситуа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ции страна становится должником мирового хозяйства, раз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меры валового продукта общества уменьшаются на величину дефицита торгового баланса: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10"/>
          <w:rFonts w:ascii="Times New Roman" w:hAnsi="Times New Roman"/>
          <w:color w:val="000000"/>
          <w:sz w:val="24"/>
          <w:szCs w:val="24"/>
        </w:rPr>
        <w:t xml:space="preserve">Активным </w:t>
      </w:r>
      <w:r w:rsidRPr="00201853">
        <w:rPr>
          <w:rFonts w:ascii="Times New Roman" w:hAnsi="Times New Roman"/>
          <w:color w:val="000000"/>
          <w:sz w:val="24"/>
          <w:szCs w:val="24"/>
        </w:rPr>
        <w:t>- экспорт превышает импорт.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10"/>
          <w:rFonts w:ascii="Times New Roman" w:hAnsi="Times New Roman"/>
          <w:color w:val="000000"/>
          <w:sz w:val="24"/>
          <w:szCs w:val="24"/>
        </w:rPr>
        <w:t xml:space="preserve">Равновесным </w:t>
      </w:r>
      <w:r w:rsidRPr="00201853">
        <w:rPr>
          <w:rFonts w:ascii="Times New Roman" w:hAnsi="Times New Roman"/>
          <w:color w:val="000000"/>
          <w:sz w:val="24"/>
          <w:szCs w:val="24"/>
        </w:rPr>
        <w:t>- экспорт равен импорту.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Чистый экспорт, как и другие составляющие совокупных расходов, оказывает мультиплицирующее воздействие на на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 xml:space="preserve">циональный доход и валовой продукт. </w:t>
      </w:r>
      <w:r w:rsidRPr="00201853">
        <w:rPr>
          <w:rStyle w:val="10"/>
          <w:rFonts w:ascii="Times New Roman" w:hAnsi="Times New Roman"/>
          <w:color w:val="000000"/>
          <w:sz w:val="24"/>
          <w:szCs w:val="24"/>
        </w:rPr>
        <w:t xml:space="preserve">Внешнеторговый мультипликатор </w:t>
      </w:r>
      <w:r w:rsidRPr="00201853">
        <w:rPr>
          <w:rFonts w:ascii="Times New Roman" w:hAnsi="Times New Roman"/>
          <w:color w:val="000000"/>
          <w:sz w:val="24"/>
          <w:szCs w:val="24"/>
        </w:rPr>
        <w:t>можно рассчитать по формуле:</w:t>
      </w:r>
    </w:p>
    <w:p w:rsidR="00A7435D" w:rsidRPr="00201853" w:rsidRDefault="00A7435D" w:rsidP="00A7435D">
      <w:pPr>
        <w:pStyle w:val="a4"/>
        <w:shd w:val="clear" w:color="auto" w:fill="auto"/>
        <w:tabs>
          <w:tab w:val="left" w:leader="hyphen" w:pos="1718"/>
          <w:tab w:val="left" w:leader="hyphen" w:pos="2736"/>
          <w:tab w:val="left" w:pos="4243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Mex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>=</w:t>
      </w:r>
      <w:r w:rsidRPr="00201853">
        <w:rPr>
          <w:rFonts w:ascii="Times New Roman" w:hAnsi="Times New Roman"/>
          <w:color w:val="000000"/>
          <w:sz w:val="24"/>
          <w:szCs w:val="24"/>
        </w:rPr>
        <w:tab/>
      </w:r>
      <w:r w:rsidRPr="00201853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r w:rsidRPr="00201853">
        <w:rPr>
          <w:rFonts w:ascii="Times New Roman" w:hAnsi="Times New Roman"/>
          <w:color w:val="000000"/>
          <w:sz w:val="24"/>
          <w:szCs w:val="24"/>
        </w:rPr>
        <w:tab/>
        <w:t>,</w:t>
      </w:r>
      <w:r w:rsidRPr="00201853">
        <w:rPr>
          <w:rFonts w:ascii="Times New Roman" w:hAnsi="Times New Roman"/>
          <w:color w:val="000000"/>
          <w:sz w:val="24"/>
          <w:szCs w:val="24"/>
        </w:rPr>
        <w:tab/>
        <w:t>(14 3)</w:t>
      </w:r>
    </w:p>
    <w:p w:rsidR="00A7435D" w:rsidRPr="00201853" w:rsidRDefault="00A7435D" w:rsidP="00A7435D">
      <w:pPr>
        <w:pStyle w:val="a4"/>
        <w:shd w:val="clear" w:color="auto" w:fill="auto"/>
        <w:tabs>
          <w:tab w:val="left" w:pos="3451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(MPS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 xml:space="preserve">+ </w:t>
      </w: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MPM)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-</w:t>
      </w:r>
      <w:r w:rsidRPr="00201853">
        <w:rPr>
          <w:rFonts w:ascii="Times New Roman" w:hAnsi="Times New Roman"/>
          <w:color w:val="000000"/>
          <w:sz w:val="24"/>
          <w:szCs w:val="24"/>
          <w:lang w:val="en-US" w:eastAsia="en-US"/>
        </w:rPr>
        <w:t>AX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ab/>
      </w:r>
      <w:r w:rsidRPr="00201853">
        <w:rPr>
          <w:rFonts w:ascii="Times New Roman" w:hAnsi="Times New Roman"/>
          <w:color w:val="000000"/>
          <w:sz w:val="24"/>
          <w:szCs w:val="24"/>
          <w:vertAlign w:val="superscript"/>
        </w:rPr>
        <w:t>( )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 xml:space="preserve">где </w:t>
      </w: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Мех</w:t>
      </w:r>
      <w:r w:rsidRPr="00201853">
        <w:rPr>
          <w:rFonts w:ascii="Times New Roman" w:hAnsi="Times New Roman"/>
          <w:color w:val="000000"/>
          <w:sz w:val="24"/>
          <w:szCs w:val="24"/>
        </w:rPr>
        <w:t xml:space="preserve"> - внешнеторговый мультипликатор;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MPS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>- предельная склонность к сбережению;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MPM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>- предельная склонность к импорту;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АХ - изменение экспорта.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Графическое изображение действия мультипликатора вне</w:t>
      </w:r>
      <w:r w:rsidRPr="00201853">
        <w:rPr>
          <w:rFonts w:ascii="Times New Roman" w:hAnsi="Times New Roman"/>
          <w:color w:val="000000"/>
          <w:sz w:val="24"/>
          <w:szCs w:val="24"/>
          <w:u w:val="single"/>
        </w:rPr>
        <w:t>шн</w:t>
      </w:r>
      <w:r w:rsidRPr="00201853">
        <w:rPr>
          <w:rFonts w:ascii="Times New Roman" w:hAnsi="Times New Roman"/>
          <w:color w:val="000000"/>
          <w:sz w:val="24"/>
          <w:szCs w:val="24"/>
        </w:rPr>
        <w:t xml:space="preserve">ей торговли изображено на рис. 14.1. Положительный чистый экспорт </w:t>
      </w: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(NX)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>сдвигает кривую совокупных расходов вверх. Равновесие устанавливается в точке Е</w:t>
      </w:r>
      <w:r w:rsidRPr="00201853">
        <w:rPr>
          <w:rFonts w:ascii="Times New Roman" w:hAnsi="Times New Roman"/>
          <w:color w:val="000000"/>
          <w:sz w:val="24"/>
          <w:szCs w:val="24"/>
          <w:vertAlign w:val="subscript"/>
        </w:rPr>
        <w:t>1</w:t>
      </w:r>
      <w:r w:rsidRPr="00201853">
        <w:rPr>
          <w:rFonts w:ascii="Times New Roman" w:hAnsi="Times New Roman"/>
          <w:color w:val="000000"/>
          <w:sz w:val="24"/>
          <w:szCs w:val="24"/>
        </w:rPr>
        <w:t>, соответствую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щей более высокому уровню национального производства. Отрицательный чистый экспорт действует с противополож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ным эффектом.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Пассивный торговый баланс не всегда означает отток денежно-валютных резервов из страны. Более полно отразить участие страны в международных экономических отношени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 xml:space="preserve">ях позволяет </w:t>
      </w:r>
      <w:r w:rsidRPr="00201853">
        <w:rPr>
          <w:rStyle w:val="10"/>
          <w:rFonts w:ascii="Times New Roman" w:hAnsi="Times New Roman"/>
          <w:color w:val="000000"/>
          <w:sz w:val="24"/>
          <w:szCs w:val="24"/>
        </w:rPr>
        <w:t xml:space="preserve">платежный баланс, </w:t>
      </w:r>
      <w:r w:rsidRPr="00201853">
        <w:rPr>
          <w:rFonts w:ascii="Times New Roman" w:hAnsi="Times New Roman"/>
          <w:color w:val="000000"/>
          <w:sz w:val="24"/>
          <w:szCs w:val="24"/>
        </w:rPr>
        <w:t>характеризующий соотно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шение сумм платежей, произведенных страной за границей в течение определенного времени, и сумм, поступивших в страну в течение того же периода. Платежный баланс охваты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вает следующие виды платежей и поступлений: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57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денежные платежи и поступления по товарным опера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циям;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66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платежи и поступления по услугам: фрахтование судов, обслуживание их в портах, почтовые, страховые, инженерные и пр. услуги;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57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денежные потоки, связанные с движением капиталов и кредитов: инвестиции, платежи и поступления по кредитам, вклады, прибыль и пр.;</w:t>
      </w:r>
    </w:p>
    <w:p w:rsidR="00A7435D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66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расчеты по содержанию дипломатических служб, де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нежным переводам, пенсиям, иностранному туризму и т.д.</w:t>
      </w:r>
    </w:p>
    <w:p w:rsidR="00A7435D" w:rsidRPr="00201853" w:rsidRDefault="00A7435D" w:rsidP="00A7435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Calibri" w:hAnsi="Calibri"/>
          <w:noProof/>
        </w:rPr>
        <w:drawing>
          <wp:anchor distT="0" distB="0" distL="63500" distR="63500" simplePos="0" relativeHeight="251660288" behindDoc="1" locked="0" layoutInCell="1" allowOverlap="1">
            <wp:simplePos x="0" y="0"/>
            <wp:positionH relativeFrom="margin">
              <wp:posOffset>370205</wp:posOffset>
            </wp:positionH>
            <wp:positionV relativeFrom="paragraph">
              <wp:posOffset>0</wp:posOffset>
            </wp:positionV>
            <wp:extent cx="2907665" cy="2581910"/>
            <wp:effectExtent l="19050" t="0" r="698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665" cy="2581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54E09">
        <w:rPr>
          <w:rFonts w:ascii="Calibri" w:hAnsi="Calibri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13.15pt;margin-top:212.65pt;width:7.7pt;height:7.7pt;z-index:251661312;mso-wrap-distance-left:5pt;mso-wrap-distance-right:5pt;mso-position-horizontal-relative:margin;mso-position-vertical-relative:text" filled="f" stroked="f">
            <v:textbox style="mso-next-textbox:#_x0000_s1027;mso-fit-shape-to-text:t" inset="0,0,0,0">
              <w:txbxContent>
                <w:p w:rsidR="00A7435D" w:rsidRDefault="00A7435D" w:rsidP="00A7435D">
                  <w:pPr>
                    <w:pStyle w:val="11"/>
                    <w:shd w:val="clear" w:color="auto" w:fill="auto"/>
                    <w:spacing w:line="120" w:lineRule="exact"/>
                  </w:pPr>
                  <w:r>
                    <w:rPr>
                      <w:rStyle w:val="11Exact"/>
                      <w:color w:val="000000"/>
                      <w:spacing w:val="0"/>
                    </w:rPr>
                    <w:t>Ч-</w:t>
                  </w:r>
                </w:p>
              </w:txbxContent>
            </v:textbox>
            <w10:wrap anchorx="margin"/>
          </v:shape>
        </w:pict>
      </w:r>
      <w:r w:rsidRPr="00854E09">
        <w:rPr>
          <w:rFonts w:ascii="Calibri" w:hAnsi="Calibri"/>
          <w:noProof/>
        </w:rPr>
        <w:pict>
          <v:shape id="_x0000_s1028" type="#_x0000_t202" style="position:absolute;left:0;text-align:left;margin-left:240.75pt;margin-top:30.4pt;width:80.8pt;height:10pt;z-index:251662336;mso-wrap-distance-left:5pt;mso-wrap-distance-right:5pt;mso-position-horizontal-relative:margin;mso-position-vertical-relative:text" filled="f" stroked="f">
            <v:textbox style="mso-next-textbox:#_x0000_s1028;mso-fit-shape-to-text:t" inset="0,0,0,0">
              <w:txbxContent>
                <w:p w:rsidR="00A7435D" w:rsidRDefault="00A7435D" w:rsidP="00A7435D">
                  <w:pPr>
                    <w:pStyle w:val="31"/>
                    <w:shd w:val="clear" w:color="auto" w:fill="auto"/>
                    <w:spacing w:before="0" w:after="0" w:line="200" w:lineRule="exact"/>
                    <w:ind w:left="100" w:firstLine="0"/>
                    <w:jc w:val="left"/>
                  </w:pPr>
                  <w:r>
                    <w:rPr>
                      <w:rStyle w:val="30ptExact"/>
                      <w:color w:val="000000"/>
                    </w:rPr>
                    <w:t>C + I + G + NX</w:t>
                  </w:r>
                </w:p>
              </w:txbxContent>
            </v:textbox>
            <w10:wrap anchorx="margin"/>
          </v:shape>
        </w:pict>
      </w:r>
      <w:r w:rsidRPr="00854E09">
        <w:rPr>
          <w:rFonts w:ascii="Calibri" w:hAnsi="Calibri"/>
          <w:noProof/>
        </w:rPr>
        <w:pict>
          <v:shape id="_x0000_s1029" type="#_x0000_t202" style="position:absolute;left:0;text-align:left;margin-left:240.75pt;margin-top:57.75pt;width:52pt;height:10pt;z-index:251663360;mso-wrap-distance-left:5pt;mso-wrap-distance-right:5pt;mso-position-horizontal-relative:margin;mso-position-vertical-relative:text" filled="f" stroked="f">
            <v:textbox style="mso-next-textbox:#_x0000_s1029;mso-fit-shape-to-text:t" inset="0,0,0,0">
              <w:txbxContent>
                <w:p w:rsidR="00A7435D" w:rsidRDefault="00A7435D" w:rsidP="00A7435D">
                  <w:pPr>
                    <w:pStyle w:val="31"/>
                    <w:shd w:val="clear" w:color="auto" w:fill="auto"/>
                    <w:spacing w:before="0" w:after="0" w:line="200" w:lineRule="exact"/>
                    <w:ind w:left="100" w:firstLine="0"/>
                    <w:jc w:val="left"/>
                  </w:pPr>
                  <w:r>
                    <w:rPr>
                      <w:rStyle w:val="30ptExact"/>
                      <w:color w:val="000000"/>
                    </w:rPr>
                    <w:t>C + I + G</w:t>
                  </w:r>
                </w:p>
              </w:txbxContent>
            </v:textbox>
            <w10:wrap anchorx="margin"/>
          </v:shape>
        </w:pict>
      </w:r>
      <w:r w:rsidRPr="00854E09">
        <w:rPr>
          <w:rFonts w:ascii="Calibri" w:hAnsi="Calibri"/>
          <w:noProof/>
        </w:rPr>
        <w:pict>
          <v:shape id="_x0000_s1030" type="#_x0000_t202" style="position:absolute;left:0;text-align:left;margin-left:237.9pt;margin-top:98.8pt;width:79.6pt;height:10pt;z-index:251664384;mso-wrap-distance-left:5pt;mso-wrap-distance-right:5pt;mso-position-horizontal-relative:margin;mso-position-vertical-relative:text" filled="f" stroked="f">
            <v:textbox style="mso-next-textbox:#_x0000_s1030;mso-fit-shape-to-text:t" inset="0,0,0,0">
              <w:txbxContent>
                <w:p w:rsidR="00A7435D" w:rsidRDefault="00A7435D" w:rsidP="00A7435D">
                  <w:pPr>
                    <w:pStyle w:val="31"/>
                    <w:shd w:val="clear" w:color="auto" w:fill="auto"/>
                    <w:spacing w:before="0" w:after="0" w:line="200" w:lineRule="exact"/>
                    <w:ind w:left="100" w:firstLine="0"/>
                    <w:jc w:val="left"/>
                  </w:pPr>
                  <w:r>
                    <w:rPr>
                      <w:rStyle w:val="30ptExact"/>
                      <w:color w:val="000000"/>
                    </w:rPr>
                    <w:t>C + I + G-NX</w:t>
                  </w:r>
                </w:p>
              </w:txbxContent>
            </v:textbox>
            <w10:wrap anchorx="margin"/>
          </v:shape>
        </w:pict>
      </w:r>
      <w:r w:rsidRPr="00854E09">
        <w:rPr>
          <w:rFonts w:ascii="Calibri" w:hAnsi="Calibri"/>
          <w:noProof/>
        </w:rPr>
        <w:pict>
          <v:shape id="_x0000_s1031" type="#_x0000_t202" style="position:absolute;left:0;text-align:left;margin-left:279.9pt;margin-top:194.65pt;width:17.45pt;height:9.3pt;z-index:251665408;mso-wrap-distance-left:5pt;mso-wrap-distance-right:5pt;mso-position-horizontal-relative:margin;mso-position-vertical-relative:text" filled="f" stroked="f">
            <v:textbox style="mso-next-textbox:#_x0000_s1031;mso-fit-shape-to-text:t" inset="0,0,0,0">
              <w:txbxContent>
                <w:p w:rsidR="00A7435D" w:rsidRDefault="00A7435D" w:rsidP="00A7435D">
                  <w:pPr>
                    <w:pStyle w:val="19"/>
                    <w:shd w:val="clear" w:color="auto" w:fill="auto"/>
                    <w:spacing w:line="160" w:lineRule="exact"/>
                    <w:ind w:left="100"/>
                  </w:pPr>
                  <w:r>
                    <w:rPr>
                      <w:rStyle w:val="19Exact"/>
                      <w:noProof w:val="0"/>
                      <w:color w:val="000000"/>
                    </w:rPr>
                    <w:t>У</w:t>
                  </w:r>
                </w:p>
              </w:txbxContent>
            </v:textbox>
            <w10:wrap anchorx="margin"/>
          </v:shape>
        </w:pict>
      </w:r>
    </w:p>
    <w:p w:rsidR="00A7435D" w:rsidRPr="00201853" w:rsidRDefault="00A7435D" w:rsidP="00A7435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435D" w:rsidRPr="00201853" w:rsidRDefault="00A7435D" w:rsidP="00A7435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435D" w:rsidRPr="00201853" w:rsidRDefault="00A7435D" w:rsidP="00A7435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435D" w:rsidRPr="00201853" w:rsidRDefault="00A7435D" w:rsidP="00A7435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435D" w:rsidRPr="00201853" w:rsidRDefault="00A7435D" w:rsidP="00A7435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435D" w:rsidRPr="00201853" w:rsidRDefault="00A7435D" w:rsidP="00A7435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435D" w:rsidRPr="00201853" w:rsidRDefault="00A7435D" w:rsidP="00A7435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435D" w:rsidRPr="00201853" w:rsidRDefault="00A7435D" w:rsidP="00A7435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435D" w:rsidRDefault="00A7435D" w:rsidP="00A7435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435D" w:rsidRDefault="00A7435D" w:rsidP="00A7435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435D" w:rsidRDefault="00A7435D" w:rsidP="00A7435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435D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Style w:val="83"/>
          <w:rFonts w:ascii="Times New Roman" w:hAnsi="Times New Roman"/>
          <w:color w:val="000000"/>
          <w:sz w:val="24"/>
          <w:szCs w:val="24"/>
        </w:rPr>
      </w:pPr>
    </w:p>
    <w:p w:rsidR="00A7435D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Style w:val="83"/>
          <w:rFonts w:ascii="Times New Roman" w:hAnsi="Times New Roman"/>
          <w:color w:val="000000"/>
          <w:sz w:val="24"/>
          <w:szCs w:val="24"/>
        </w:rPr>
      </w:pPr>
    </w:p>
    <w:p w:rsidR="00A7435D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Style w:val="83"/>
          <w:rFonts w:ascii="Times New Roman" w:hAnsi="Times New Roman"/>
          <w:color w:val="000000"/>
          <w:sz w:val="24"/>
          <w:szCs w:val="24"/>
        </w:rPr>
      </w:pPr>
    </w:p>
    <w:p w:rsidR="00A7435D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Style w:val="83"/>
          <w:rFonts w:ascii="Times New Roman" w:hAnsi="Times New Roman"/>
          <w:color w:val="000000"/>
          <w:sz w:val="24"/>
          <w:szCs w:val="24"/>
        </w:rPr>
      </w:pPr>
    </w:p>
    <w:p w:rsidR="00A7435D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Style w:val="83"/>
          <w:rFonts w:ascii="Times New Roman" w:hAnsi="Times New Roman"/>
          <w:color w:val="000000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Полная схема платежного баланса, согласно рекоменда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циям МВФ, содержит 112 статей. В укрупненной схеме эти статьи объединены в 7 групп, которые в свою очередь можно свести в три основные:</w:t>
      </w:r>
      <w:r>
        <w:rPr>
          <w:rStyle w:val="83"/>
          <w:rFonts w:ascii="Times New Roman" w:hAnsi="Times New Roman"/>
          <w:color w:val="000000"/>
          <w:sz w:val="24"/>
          <w:szCs w:val="24"/>
        </w:rPr>
        <w:t xml:space="preserve"> 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счет текущих операций;счет движения капитала;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изменение официальных резервов.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Сальдо платежного баланса (разность между загранич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ными доходами и расходами) может быть активным (доходы превышают расходы) и пассивным (расходы превышают до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ходы). Отрицательное сальдо торгового баланса может ком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пенсироваться положительным сальдо по прочим платежам и поступлениям, входящим в платежный баланс страны.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Важной формой международных экономических отно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шений является международный кредит - предоставление странами друг другу денежных или товарных ресурсов на ос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нове платности, возвратности и срочности. Кредиторами и заемщиками могут выступать государства (в лице прави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тельств и организаций), банки, фирмы, другие юридические и физические лица, а также международные организации (МВФ, Всемирный банк).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Международный кредит имеет важное макроэкономи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ческое значение. Он содействует росту международной тор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говли, облегчает международные расчеты, означает появле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ние дополнительных финансовых источников для решения национальных проблем (используется для покрытия дефи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цита госбюджета), позволяет регулировать платежный ба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ланс, способствует поддержке национальной валюты и борь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бе с инфляцией. Вместе с тем получение страной слишком больших кредитов может превратить ее в несостоятельного должника, подорвать ее социально-экономическое развитие, сделать зависимой от кредиторов.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Огромное значение в современной мировой экономике имеет международное движение капитала - перемещение его из одной страны в другую. Причинами вывоза капитала выступают: низкая их доходность в собственной стране и бо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лее благоприятные условия вложения за рубежом; объедине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ние капиталов фирм из разных стран для реализации круп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ных проектов. Стимулами ввоза капитала являются: возмож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ность получения дополнительных кредитов, расширение производства за счет иностранных инвестиций, а следова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тельно, получение новых рабочих мест, доступ к современным научно-техническим достижениям.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Выделяют виды вывоза капитала: частный, государст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венный, международный.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Формы вывозимого капитала: ссудный и предприни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мательский, который, в свою очередь, вывозится в портфель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ной форме (вложения в акции, облигации и другие ценные бумаги зарубежных предприятий), а также в виде прямых инвестиций в производство принимающих стран.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С вывозом капитала связано появление транснацио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нальных корпораций (ТНК), крупных международных ком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паний, осуществляющих свои операции в нескольких странах, где они имеют сеть филиалов и предприятий. Именно ТНК в значительной мере осуществляют интернационализацию хо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зяйственной жизни, хотя их деятельность может иметь и от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 xml:space="preserve">рицательные последствия: монополизацию 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lastRenderedPageBreak/>
        <w:t>рынков, перерас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пределение доходов и пр.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Международные экономические связи сопровождаются движением денег, которое получило название международ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ных валютных отношений. Валюта (от итальянского valuta</w:t>
      </w:r>
    </w:p>
    <w:p w:rsidR="00A7435D" w:rsidRPr="00201853" w:rsidRDefault="00A7435D" w:rsidP="00A7435D">
      <w:pPr>
        <w:pStyle w:val="81"/>
        <w:numPr>
          <w:ilvl w:val="0"/>
          <w:numId w:val="6"/>
        </w:numPr>
        <w:shd w:val="clear" w:color="auto" w:fill="auto"/>
        <w:tabs>
          <w:tab w:val="left" w:pos="255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стоимость) - денежная единица страны, используемая в международном обороте. Валюты подразделяют на различ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ные типы.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По представительству различают следующие виды валют: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98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национальные;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98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иностранные;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98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коллективные.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По обратимости валюты можно подразделить на такие виды как: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603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обратимые;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94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частично обратимые;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608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необратимые валюты.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Обратимость (конвертируемость) валюты - это спо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собность ее быть обмененной на валюту других стран.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Валютный курс - это цена денежной единицы одной страны, выраженная в денежных единицах других стран.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Номинальный валютный курс - это цена одной валю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ты в единицах другой.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10"/>
          <w:rFonts w:ascii="Times New Roman" w:hAnsi="Times New Roman"/>
          <w:color w:val="000000"/>
          <w:sz w:val="24"/>
          <w:szCs w:val="24"/>
        </w:rPr>
        <w:t xml:space="preserve">Реальный валютный курс </w:t>
      </w:r>
      <w:r w:rsidRPr="00201853">
        <w:rPr>
          <w:rFonts w:ascii="Times New Roman" w:hAnsi="Times New Roman"/>
          <w:color w:val="000000"/>
          <w:sz w:val="24"/>
          <w:szCs w:val="24"/>
        </w:rPr>
        <w:t>- это пропорции обмена то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варов и услуг в двух странах. Измеряется по формуле:</w:t>
      </w:r>
    </w:p>
    <w:p w:rsidR="00A7435D" w:rsidRPr="00201853" w:rsidRDefault="00A7435D" w:rsidP="00A7435D">
      <w:pPr>
        <w:pStyle w:val="a4"/>
        <w:shd w:val="clear" w:color="auto" w:fill="auto"/>
        <w:tabs>
          <w:tab w:val="left" w:pos="3595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Corbel1"/>
          <w:rFonts w:ascii="Times New Roman" w:hAnsi="Times New Roman"/>
          <w:color w:val="000000"/>
          <w:sz w:val="24"/>
          <w:szCs w:val="24"/>
        </w:rPr>
        <w:t>Er</w:t>
      </w:r>
      <w:r w:rsidRPr="00201853">
        <w:rPr>
          <w:rStyle w:val="Constantia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 xml:space="preserve">= </w:t>
      </w:r>
      <w:r w:rsidRPr="00201853">
        <w:rPr>
          <w:rStyle w:val="Corbel1"/>
          <w:rFonts w:ascii="Times New Roman" w:hAnsi="Times New Roman"/>
          <w:color w:val="000000"/>
          <w:sz w:val="24"/>
          <w:szCs w:val="24"/>
        </w:rPr>
        <w:t>En</w:t>
      </w:r>
      <w:r w:rsidRPr="00201853">
        <w:rPr>
          <w:rStyle w:val="Constantia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 xml:space="preserve">х </w:t>
      </w: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P</w:t>
      </w:r>
      <w:r w:rsidRPr="00201853">
        <w:rPr>
          <w:rStyle w:val="2"/>
          <w:rFonts w:ascii="Times New Roman" w:hAnsi="Times New Roman"/>
          <w:color w:val="000000"/>
          <w:sz w:val="24"/>
          <w:szCs w:val="24"/>
          <w:vertAlign w:val="subscript"/>
        </w:rPr>
        <w:t>d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 xml:space="preserve">/ </w:t>
      </w: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Pf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,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ab/>
        <w:t>(14.4)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 xml:space="preserve">где </w:t>
      </w:r>
      <w:r w:rsidRPr="00201853">
        <w:rPr>
          <w:rStyle w:val="Corbel1"/>
          <w:rFonts w:ascii="Times New Roman" w:hAnsi="Times New Roman"/>
          <w:color w:val="000000"/>
          <w:sz w:val="24"/>
          <w:szCs w:val="24"/>
        </w:rPr>
        <w:t>Er-</w:t>
      </w:r>
      <w:r w:rsidRPr="00201853">
        <w:rPr>
          <w:rStyle w:val="Constantia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>реальный валютный курс;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Corbel1"/>
          <w:rFonts w:ascii="Times New Roman" w:hAnsi="Times New Roman"/>
          <w:color w:val="000000"/>
          <w:sz w:val="24"/>
          <w:szCs w:val="24"/>
        </w:rPr>
        <w:t>En</w:t>
      </w:r>
      <w:r w:rsidRPr="00201853">
        <w:rPr>
          <w:rStyle w:val="Constantia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>- номинальный валютный курс;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Pd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>- индекс (уровень) внутренних цен в национальной ва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люте;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Pf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201853">
        <w:rPr>
          <w:rFonts w:ascii="Times New Roman" w:hAnsi="Times New Roman"/>
          <w:color w:val="000000"/>
          <w:sz w:val="24"/>
          <w:szCs w:val="24"/>
        </w:rPr>
        <w:t>- индекс (уровень) цен за рубежом в иностранной валюте.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С реальным курсом валют тесно связано понятие пари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тета покупательной способности валют. ППС - это такое со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отношение между валютами, при котором обеспечивается их равная способность покупать определенный набор товаров и услуг - стандартную потребительскую корзину. ППС можно изобразить следующим образом:</w:t>
      </w:r>
    </w:p>
    <w:p w:rsidR="00A7435D" w:rsidRPr="00201853" w:rsidRDefault="00A7435D" w:rsidP="00A7435D">
      <w:pPr>
        <w:pStyle w:val="a4"/>
        <w:shd w:val="clear" w:color="auto" w:fill="auto"/>
        <w:tabs>
          <w:tab w:val="left" w:pos="4267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 xml:space="preserve">Р$ / </w:t>
      </w: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Ркь</w:t>
      </w:r>
      <w:r w:rsidRPr="00201853">
        <w:rPr>
          <w:rFonts w:ascii="Times New Roman" w:hAnsi="Times New Roman"/>
          <w:color w:val="000000"/>
          <w:sz w:val="24"/>
          <w:szCs w:val="24"/>
        </w:rPr>
        <w:t xml:space="preserve"> = сумма $ / сумма </w:t>
      </w: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Rb,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ab/>
      </w:r>
      <w:r w:rsidRPr="00201853">
        <w:rPr>
          <w:rFonts w:ascii="Times New Roman" w:hAnsi="Times New Roman"/>
          <w:color w:val="000000"/>
          <w:sz w:val="24"/>
          <w:szCs w:val="24"/>
        </w:rPr>
        <w:t>(14.5)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 xml:space="preserve">где </w:t>
      </w:r>
      <w:r w:rsidRPr="00201853">
        <w:rPr>
          <w:rStyle w:val="2"/>
          <w:rFonts w:ascii="Times New Roman" w:hAnsi="Times New Roman"/>
          <w:color w:val="000000"/>
          <w:sz w:val="24"/>
          <w:szCs w:val="24"/>
        </w:rPr>
        <w:t>P</w:t>
      </w:r>
      <w:r w:rsidRPr="00201853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- </w:t>
      </w:r>
      <w:r w:rsidRPr="00201853">
        <w:rPr>
          <w:rFonts w:ascii="Times New Roman" w:hAnsi="Times New Roman"/>
          <w:color w:val="000000"/>
          <w:sz w:val="24"/>
          <w:szCs w:val="24"/>
        </w:rPr>
        <w:t>цена корзины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Согласно теории, сформулированной в начале ХХ века шведским экономистом Густавом Касселем (1886-1945), между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народная торговля сглаживает разницу в ценах на основные то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вары. Их цены, исчисленные в одной и той же валюте, должны иметь приблизительно равное значение в разных странах, т.е. рыночные курсы валют должны равняться ППС этих валют.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Считается, что данная закономерность действует в дол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госрочном плане. В краткосрочном периоде она не находит достаточного подтверждения, поскольку текущие валютные курсы весьма неустойчивы, подвижны.</w:t>
      </w:r>
    </w:p>
    <w:p w:rsidR="00A7435D" w:rsidRPr="00201853" w:rsidRDefault="00A7435D" w:rsidP="00A7435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Fonts w:ascii="Times New Roman" w:hAnsi="Times New Roman"/>
          <w:color w:val="000000"/>
          <w:sz w:val="24"/>
          <w:szCs w:val="24"/>
        </w:rPr>
        <w:t>В настоящее время ППС используется в международных экономических сопоставлениях. Международные организа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ции (ООН, МВФ, Всемирный банк) при расчетах ВВП различ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ных стран (в долларах) используют обменный курс, учиты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>вающий покупательную способность, т.е. отражающий коли</w:t>
      </w:r>
      <w:r w:rsidRPr="00201853">
        <w:rPr>
          <w:rFonts w:ascii="Times New Roman" w:hAnsi="Times New Roman"/>
          <w:color w:val="000000"/>
          <w:sz w:val="24"/>
          <w:szCs w:val="24"/>
        </w:rPr>
        <w:softHyphen/>
        <w:t xml:space="preserve">чество благ и услуг, которое гражданин мог бы получить в США, имея на руках определенную сумму денег. Так, в 1999 г., 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имея на руках 2250$ (ВВП на душу населения), в России можно было бы купить столько же товаров, сколько в США на 6990$.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Курс обмена валют весьма ощутимо и противоречиво влияет на внешнюю торговлю и на связанное с ней положение населения страны.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Повышение курса национальной валюты препятству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ет экспорту товаров из страны. Это обусловлено следующи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ми причинами: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77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 xml:space="preserve">экспортеры могут обменять свою инвалютную выручку на все меньшее 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lastRenderedPageBreak/>
        <w:t>количество национальной валюты;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86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зарубежные закупщики экспорта вынуждены тратить все больше своей валюты на покупку того же объема товаров;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86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 результате цены на экспортируемые из страны товары за рубежом повышаются, что затрудняет их сбыт.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 то же время стимулируется импорт товаров в страну: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577"/>
        </w:tabs>
        <w:spacing w:before="0"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зарубежные поставщики могут обменять свою выручку на все большее количество своей валюты;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591"/>
        </w:tabs>
        <w:spacing w:before="0"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закупщики импорта в стране тратят все меньше нацио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нальной валюты на покупку того же объема товаров за рубе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жом;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586"/>
        </w:tabs>
        <w:spacing w:before="0"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 итоге цены на импортные товары падают, расширяется их сбыт.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Для потребителей в стране это может быть выгодно: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увеличивается ассортимент товаров, в результате усиления конкуренции повышается их качество, снижаются цены. Вместе с тем в результате иностранной конкуренции ухуд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шается положение национальных производителей, может наблюдаться торможение и даже сворачивание производ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ства товаров для внутреннего потребления, так и экс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портных отраслей.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Снижение курса национальной валюты стимулирует экспорт товаров из страны в результате того, что: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360"/>
          <w:tab w:val="left" w:pos="586"/>
        </w:tabs>
        <w:spacing w:before="0"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экспортеры обменивают свою инвалютную выручку на все большее количество национальной валюты;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360"/>
          <w:tab w:val="left" w:pos="586"/>
        </w:tabs>
        <w:spacing w:before="0"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иностранные закупщики товаров тратят все меньше сво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их денег на покупку того же объема экспорта;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360"/>
          <w:tab w:val="left" w:pos="586"/>
        </w:tabs>
        <w:spacing w:before="0"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цены на экспортируемые из страны товары за границей падают, что повышает их конкурентоспособность и расширя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ет возможности дальнейшего массового экспорта;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Одновременно тормозится импорт товаров в страну: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86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зарубежные поставщики товаров обменивают свою выруч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ку на все меньшее количество своей национальной валюты;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96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национальные закупщики товаров тратят все больше национальных денег на покупку того же объема товаров за рубежом;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86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цены на импортируемые товары растут, затрудняется их сбыт.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Для национальных производителей, прежде всего, для экспортеров это является весьма выгодным. Вместе с тем потре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бители могут оказаться в проигрыше: ассортимент товаров со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кращается, ослабление иностранной конкуренции может при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вести к снижению качества национальных товаров, росту их цен.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Нужно отметить, что связь между валютным курсом и соотношением экспорта и импорта (торговым балансом) явля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ется взаимной. Положительное сальдо торгового баланса соз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дает условия для повышения курса национальной валюты в связи с увеличением спроса на нее. Отрицательное сальдо по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рождает тенденцию к снижению курса национальной валюты в связи увеличением ее предложения и ростом спроса на ино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странную валюту. Таким образом (в долгосрочном периоде) изменения валютного курса способствуют уравновешиванию торгового баланса.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Учитывая важность валютного рынка в экономике, госу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дарство стремится его регулировать.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 зависимости от режима валютного регулирования вы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деляют следующие виды валютных курсов: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606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фиксированный (по золотому паритету или по покупа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тельной способности);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свободно плавающий;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управляемо плавающий;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курс целевой зоны (валютный коридор);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lastRenderedPageBreak/>
        <w:t>смешанный курс.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Государственное регулирование валютных курсов осу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ществляется путем валютных интервенций (вмешательства государства в торги на валютном рынке); контроля над внешней торговлей (регулирование экспорта и импорта); ва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лютного контроля (например, обязанность фирм- экспортеров продавать часть своей валютной выручки); внут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реннего макроэкономического регулирования при помощи денежно-кредитной и бюджетно-налоговой политики.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Одной из форм международных экономических отно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шений является миграция трудовых ресурсов. Она наблюда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лась в течение многих веков, но в последние десятилетия при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обрела особо важное значение. Под международной мигра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цией трудовых ресурсов понимают перемещение населения из одной страны в другую в поисках работы и лучших усло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вий жизни. В результате миграционных процессов складыва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ется мировой рынок труда наряду с другими мировыми рын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ками (товаров и услуг, капитала).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Причины, стимулирующие международную миграцию трудовых ресурсов, можно подразделить на экономические и неэкономические.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К экономическим факторам миграции относят нерав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номерность хозяйственного развития стран, вызывающую из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быток трудовых ресурсов в одних странах и недостаток - в других; различия в условиях и оплате труда; международное движение капитала и развитие международных монополий.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Неэкономическими причинами миграции могут вы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ступать проблемы политического, национального, религиоз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ного, расового характера.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Международная миграция трудовых ресурсов может иметь положительные и отрицательные последствия как для прини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мающих, так и для выпускающих стран. Неоднозначны ее по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следствия и для самих мигрантов. Они несут потери, связанные с переездом и устройством на новом месте. Неизбежно возникают проблемы адаптации в чужой стране.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Для «выпускающих» стран выгоды могут заключаться в смягчении проблем занятости в стране, увеличении поступ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лений от денежных переводов эмигрантов на родину остав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шимся там родственникам, приобретении мигрантами зна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ний и опыта, которые позволят им поднять свой статус в слу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чае возвращения. Вместе с тем, эмигрируют часто молодые, трудоспособные люди, может происходить «утечка мозгов», государство недополучает национальный доход, снижаются налоговые поступления.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Плюсами трудовой миграции для «принимающих» стран является увеличение доходов предпринимателей, по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скольку иностранная рабочая сила обычно ниже оплачивает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ся, увеличение национального дохода, экономия на расходах на образование людей. Иностранные рабочие часто выпол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няют непрестижные, низкоквалифицированные виды работ, которые не привлекают местную рабочую силу. Однако принимающие страны нередко сталкиваются с социальными конфликтами между местным населением и иммигрантами.</w:t>
      </w:r>
    </w:p>
    <w:p w:rsidR="00A7435D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Style w:val="83"/>
          <w:rFonts w:ascii="Times New Roman" w:hAnsi="Times New Roman"/>
          <w:color w:val="000000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Все это побуждает мировое сообщество координировать усилия по преодолению острых ситуаций и регулированию миграционных потоков. Возникнув как стихийное явление, международная миграция в настоящее время регулируется государственными и международными законами, хотя эле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менты стихийности не изжиты и по сей день.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435D" w:rsidRPr="00201853" w:rsidRDefault="00A7435D" w:rsidP="00A7435D">
      <w:pPr>
        <w:pStyle w:val="51"/>
        <w:keepNext/>
        <w:keepLines/>
        <w:numPr>
          <w:ilvl w:val="0"/>
          <w:numId w:val="2"/>
        </w:numPr>
        <w:shd w:val="clear" w:color="auto" w:fill="auto"/>
        <w:tabs>
          <w:tab w:val="left" w:pos="697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bookmarkStart w:id="2" w:name="bookmark136"/>
      <w:r w:rsidRPr="00201853">
        <w:rPr>
          <w:rStyle w:val="5"/>
          <w:rFonts w:ascii="Times New Roman" w:hAnsi="Times New Roman"/>
          <w:color w:val="000000"/>
          <w:sz w:val="24"/>
          <w:szCs w:val="24"/>
        </w:rPr>
        <w:t>Международная экономическая интеграция</w:t>
      </w:r>
      <w:bookmarkEnd w:id="2"/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 настоящее время в мировой экономике действуют две основные тенденции.</w:t>
      </w:r>
    </w:p>
    <w:p w:rsidR="00A7435D" w:rsidRPr="00201853" w:rsidRDefault="00A7435D" w:rsidP="00A7435D">
      <w:pPr>
        <w:pStyle w:val="81"/>
        <w:numPr>
          <w:ilvl w:val="0"/>
          <w:numId w:val="7"/>
        </w:numPr>
        <w:shd w:val="clear" w:color="auto" w:fill="auto"/>
        <w:tabs>
          <w:tab w:val="left" w:pos="601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 xml:space="preserve">Происходит усиление целостности мирового хозяйства, его глобализации, что наиболее отчетливо проявляется через деятельность ТНК (транснациональных корпораций). Они контролируют свыше трети мирового 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lastRenderedPageBreak/>
        <w:t>производства и торговли.</w:t>
      </w:r>
    </w:p>
    <w:p w:rsidR="00A7435D" w:rsidRPr="00201853" w:rsidRDefault="00A7435D" w:rsidP="00A7435D">
      <w:pPr>
        <w:pStyle w:val="81"/>
        <w:numPr>
          <w:ilvl w:val="0"/>
          <w:numId w:val="7"/>
        </w:numPr>
        <w:shd w:val="clear" w:color="auto" w:fill="auto"/>
        <w:tabs>
          <w:tab w:val="left" w:pos="591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Наблюдается усиление экономического взаимодействия стран на региональном уровне, возникают крупные регио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нальные интеграционные структуры.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Международная экономическая интеграция является высшей ступенью интернационализации хозяйственной жиз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ни. Она представляет собой процесс хозяйственного и поли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тического объединения стран на основе развития устойчивых взаимосвязей и разделения труда между отдельными нацио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нальными хозяйствами, взаимодействия их экономик на раз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личных уровнях.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Можно выделить несколько форм экономической инте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грации: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86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зона свободной торговли, в границах которой сущест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венно уменьшаются или отменяются торговые ограничения,</w:t>
      </w:r>
    </w:p>
    <w:p w:rsidR="00A7435D" w:rsidRPr="00201853" w:rsidRDefault="00A7435D" w:rsidP="00A7435D">
      <w:pPr>
        <w:pStyle w:val="81"/>
        <w:shd w:val="clear" w:color="auto" w:fill="auto"/>
        <w:tabs>
          <w:tab w:val="left" w:pos="270"/>
          <w:tab w:val="left" w:pos="360"/>
          <w:tab w:val="left" w:pos="586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и,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ab/>
        <w:t>прежде всего, таможенные пошлины;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82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таможенный союз - установление единого внешнетор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гового тарифа и проведение единой внешнеторговой полити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ки в отношении третьих стран;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91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общий рынок - когда свобода взаимной торговли до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полняется свободой передвижения капитала, рабочей силы, согласованием экономической политики.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96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экономический и валютный союз, который совмещает вышеперечисленные формы интеграции с проведением об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щей экономической и валютно-финансовой политики.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Наибольшее развитие интеграционные процессы получи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ли в Западной Европе (Европейский Союз - ЕС) и Северной Америке (Североамериканская ассоциация свободной торговли</w:t>
      </w:r>
    </w:p>
    <w:p w:rsidR="00A7435D" w:rsidRPr="00201853" w:rsidRDefault="00A7435D" w:rsidP="00A7435D">
      <w:pPr>
        <w:pStyle w:val="81"/>
        <w:numPr>
          <w:ilvl w:val="0"/>
          <w:numId w:val="6"/>
        </w:numPr>
        <w:shd w:val="clear" w:color="auto" w:fill="auto"/>
        <w:tabs>
          <w:tab w:val="left" w:pos="193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НАФТА). Интеграционные процессы наблюдаются и в странах Африки, Азии и Латинской Америки. Там сформировалось бо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лее 20 региональных группировок. К наиболее весомым из них можно отнести Латиноамериканскую ассоциацию свободной торговли (ЛАФТА), Андский пакт, Центральноамериканский общий рынок (КАКМ), Ассоциацию стран Юго-Восточной Азии (АСЕАН), Общий рынок южного конуса (Меркосур).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Страны мира, составляющие мировое хозяйство, отли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чаются друг от друга по степени экономического и социаль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ного развития. Среди них выделяют развитые страны, с вы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соким уровнем экономического развития и жизни населения. К этим странам стремительно приближаются так называемые «новые индустриальные страны». Особое место занимают страны с переходной экономикой. Наконец, значительное число стран относятся к развивающимся странам - с низким социально-экономическим уровнем развития. У каждой из этих групп есть собственные трудности и проблемы. Вместе с тем выделяют глобальные проблемы, которые затрагивают интересы всех народов и могут быть решены только сообща.</w:t>
      </w:r>
    </w:p>
    <w:p w:rsidR="00A7435D" w:rsidRPr="00201853" w:rsidRDefault="00A7435D" w:rsidP="00A7435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Глобальные проблемы разделяют на: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91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экологические проблемы, - изменением природной среды обитания человека (потепление климата, сокращение биологических ресурсов планеты, истощение озонового слоя, загрязнение воды, воздуха, почвы, проблема мусора, кислот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ные дожди и пр.);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91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социально-экономические проблемы - энергетический голод, проблема ресурсов, продовольственная проблема, нерав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номерность социально-экономического развития стран, ядерная угроза, международный терроризм, демографическая проблема, рост отдельных заболеваний, (СПИД, гепатит и др.);</w:t>
      </w:r>
    </w:p>
    <w:p w:rsidR="00A7435D" w:rsidRPr="00201853" w:rsidRDefault="00A7435D" w:rsidP="00A7435D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606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культурно нравственные проблемы - отчуждение мо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лодежи, отрицание традиционных ценностей, рост преступ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ности и наркомании, неграмотность, кризис семьи и пр.</w:t>
      </w:r>
    </w:p>
    <w:p w:rsidR="00A7435D" w:rsidRPr="00201853" w:rsidRDefault="00A7435D" w:rsidP="00A7435D">
      <w:pPr>
        <w:pStyle w:val="51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bookmarkStart w:id="3" w:name="bookmark137"/>
      <w:r w:rsidRPr="00201853">
        <w:rPr>
          <w:rStyle w:val="5"/>
          <w:rFonts w:ascii="Times New Roman" w:hAnsi="Times New Roman"/>
          <w:color w:val="000000"/>
          <w:sz w:val="24"/>
          <w:szCs w:val="24"/>
        </w:rPr>
        <w:t>Контрольные вопросы</w:t>
      </w:r>
      <w:bookmarkEnd w:id="3"/>
    </w:p>
    <w:p w:rsidR="00A7435D" w:rsidRPr="00201853" w:rsidRDefault="00A7435D" w:rsidP="00A7435D">
      <w:pPr>
        <w:pStyle w:val="81"/>
        <w:numPr>
          <w:ilvl w:val="0"/>
          <w:numId w:val="8"/>
        </w:numPr>
        <w:shd w:val="clear" w:color="auto" w:fill="auto"/>
        <w:tabs>
          <w:tab w:val="left" w:pos="180"/>
          <w:tab w:val="left" w:pos="360"/>
          <w:tab w:val="left" w:pos="583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Каковы формы проявления международного разделения труда?</w:t>
      </w:r>
    </w:p>
    <w:p w:rsidR="00A7435D" w:rsidRPr="00201853" w:rsidRDefault="00A7435D" w:rsidP="00A7435D">
      <w:pPr>
        <w:pStyle w:val="81"/>
        <w:numPr>
          <w:ilvl w:val="0"/>
          <w:numId w:val="8"/>
        </w:numPr>
        <w:shd w:val="clear" w:color="auto" w:fill="auto"/>
        <w:tabs>
          <w:tab w:val="left" w:pos="180"/>
          <w:tab w:val="left" w:pos="360"/>
          <w:tab w:val="left" w:pos="58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lastRenderedPageBreak/>
        <w:t>Посредством каких показателей характеризуется участие страны в международном разделении труда?</w:t>
      </w:r>
    </w:p>
    <w:p w:rsidR="00A7435D" w:rsidRPr="00201853" w:rsidRDefault="00A7435D" w:rsidP="00A7435D">
      <w:pPr>
        <w:pStyle w:val="81"/>
        <w:numPr>
          <w:ilvl w:val="0"/>
          <w:numId w:val="8"/>
        </w:numPr>
        <w:shd w:val="clear" w:color="auto" w:fill="auto"/>
        <w:tabs>
          <w:tab w:val="left" w:pos="180"/>
          <w:tab w:val="left" w:pos="360"/>
          <w:tab w:val="left" w:pos="58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Какие этапы мировое хозяйство прошло в своем развитии?</w:t>
      </w:r>
    </w:p>
    <w:p w:rsidR="00A7435D" w:rsidRPr="00201853" w:rsidRDefault="00A7435D" w:rsidP="00A7435D">
      <w:pPr>
        <w:pStyle w:val="81"/>
        <w:numPr>
          <w:ilvl w:val="0"/>
          <w:numId w:val="8"/>
        </w:numPr>
        <w:shd w:val="clear" w:color="auto" w:fill="auto"/>
        <w:tabs>
          <w:tab w:val="left" w:pos="180"/>
          <w:tab w:val="left" w:pos="360"/>
          <w:tab w:val="left" w:pos="593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 каких основных формах осуществляются международ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ные экономические отношения?</w:t>
      </w:r>
    </w:p>
    <w:p w:rsidR="00A7435D" w:rsidRPr="00201853" w:rsidRDefault="00A7435D" w:rsidP="00A7435D">
      <w:pPr>
        <w:pStyle w:val="81"/>
        <w:numPr>
          <w:ilvl w:val="0"/>
          <w:numId w:val="8"/>
        </w:numPr>
        <w:shd w:val="clear" w:color="auto" w:fill="auto"/>
        <w:tabs>
          <w:tab w:val="left" w:pos="180"/>
          <w:tab w:val="left" w:pos="360"/>
          <w:tab w:val="left" w:pos="58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Какие теории международной торговли характеризуют становление и развитие мирового рынка?</w:t>
      </w:r>
    </w:p>
    <w:p w:rsidR="00A7435D" w:rsidRPr="00201853" w:rsidRDefault="00A7435D" w:rsidP="00A7435D">
      <w:pPr>
        <w:pStyle w:val="81"/>
        <w:numPr>
          <w:ilvl w:val="0"/>
          <w:numId w:val="8"/>
        </w:numPr>
        <w:shd w:val="clear" w:color="auto" w:fill="auto"/>
        <w:tabs>
          <w:tab w:val="left" w:pos="180"/>
          <w:tab w:val="left" w:pos="360"/>
          <w:tab w:val="left" w:pos="583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 каких формах осуществляется государственная поли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тика во внешней торговле?</w:t>
      </w:r>
    </w:p>
    <w:p w:rsidR="00A7435D" w:rsidRPr="00201853" w:rsidRDefault="00A7435D" w:rsidP="00A7435D">
      <w:pPr>
        <w:pStyle w:val="81"/>
        <w:numPr>
          <w:ilvl w:val="0"/>
          <w:numId w:val="8"/>
        </w:numPr>
        <w:shd w:val="clear" w:color="auto" w:fill="auto"/>
        <w:tabs>
          <w:tab w:val="left" w:pos="180"/>
          <w:tab w:val="left" w:pos="360"/>
          <w:tab w:val="left" w:pos="503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Какие экономические процессы характеризует внешне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торговый мультипликатор?</w:t>
      </w:r>
    </w:p>
    <w:p w:rsidR="00A7435D" w:rsidRPr="00201853" w:rsidRDefault="00A7435D" w:rsidP="00A7435D">
      <w:pPr>
        <w:pStyle w:val="81"/>
        <w:numPr>
          <w:ilvl w:val="0"/>
          <w:numId w:val="8"/>
        </w:numPr>
        <w:shd w:val="clear" w:color="auto" w:fill="auto"/>
        <w:tabs>
          <w:tab w:val="left" w:pos="180"/>
          <w:tab w:val="left" w:pos="360"/>
          <w:tab w:val="left" w:pos="50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Какова структура платежного баланса?</w:t>
      </w:r>
    </w:p>
    <w:p w:rsidR="00A7435D" w:rsidRPr="00201853" w:rsidRDefault="00A7435D" w:rsidP="00A7435D">
      <w:pPr>
        <w:pStyle w:val="81"/>
        <w:numPr>
          <w:ilvl w:val="0"/>
          <w:numId w:val="8"/>
        </w:numPr>
        <w:shd w:val="clear" w:color="auto" w:fill="auto"/>
        <w:tabs>
          <w:tab w:val="left" w:pos="180"/>
          <w:tab w:val="left" w:pos="360"/>
          <w:tab w:val="left" w:pos="50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Какую роль играет международный кредит в современ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ной экономике?</w:t>
      </w:r>
    </w:p>
    <w:p w:rsidR="00A7435D" w:rsidRPr="00201853" w:rsidRDefault="00A7435D" w:rsidP="00A7435D">
      <w:pPr>
        <w:pStyle w:val="81"/>
        <w:numPr>
          <w:ilvl w:val="0"/>
          <w:numId w:val="8"/>
        </w:numPr>
        <w:shd w:val="clear" w:color="auto" w:fill="auto"/>
        <w:tabs>
          <w:tab w:val="left" w:pos="180"/>
          <w:tab w:val="left" w:pos="360"/>
          <w:tab w:val="left" w:pos="647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Какие существуют виды и формы вывоза капитала?</w:t>
      </w:r>
    </w:p>
    <w:p w:rsidR="00A7435D" w:rsidRPr="00201853" w:rsidRDefault="00A7435D" w:rsidP="00A7435D">
      <w:pPr>
        <w:pStyle w:val="81"/>
        <w:numPr>
          <w:ilvl w:val="0"/>
          <w:numId w:val="8"/>
        </w:numPr>
        <w:shd w:val="clear" w:color="auto" w:fill="auto"/>
        <w:tabs>
          <w:tab w:val="left" w:pos="180"/>
          <w:tab w:val="left" w:pos="360"/>
          <w:tab w:val="left" w:pos="647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Посредством каких методов осуществляется государст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венное регулирование валютных курсов?</w:t>
      </w:r>
    </w:p>
    <w:p w:rsidR="00A7435D" w:rsidRPr="00201853" w:rsidRDefault="00A7435D" w:rsidP="00A7435D">
      <w:pPr>
        <w:pStyle w:val="81"/>
        <w:numPr>
          <w:ilvl w:val="0"/>
          <w:numId w:val="8"/>
        </w:numPr>
        <w:shd w:val="clear" w:color="auto" w:fill="auto"/>
        <w:tabs>
          <w:tab w:val="left" w:pos="180"/>
          <w:tab w:val="left" w:pos="360"/>
          <w:tab w:val="left" w:pos="647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Каковы причины, стимулирующие международную ми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грацию трудовых ресурсов?</w:t>
      </w:r>
    </w:p>
    <w:p w:rsidR="00A7435D" w:rsidRPr="00201853" w:rsidRDefault="00A7435D" w:rsidP="00A7435D">
      <w:pPr>
        <w:pStyle w:val="81"/>
        <w:numPr>
          <w:ilvl w:val="0"/>
          <w:numId w:val="8"/>
        </w:numPr>
        <w:shd w:val="clear" w:color="auto" w:fill="auto"/>
        <w:tabs>
          <w:tab w:val="left" w:pos="180"/>
          <w:tab w:val="left" w:pos="360"/>
          <w:tab w:val="left" w:pos="647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В каких формах осуществляется экономическая инте</w:t>
      </w: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softHyphen/>
        <w:t>грация?</w:t>
      </w:r>
    </w:p>
    <w:p w:rsidR="00A7435D" w:rsidRPr="00201853" w:rsidRDefault="00A7435D" w:rsidP="00A7435D">
      <w:pPr>
        <w:pStyle w:val="81"/>
        <w:numPr>
          <w:ilvl w:val="0"/>
          <w:numId w:val="8"/>
        </w:numPr>
        <w:shd w:val="clear" w:color="auto" w:fill="auto"/>
        <w:tabs>
          <w:tab w:val="left" w:pos="180"/>
          <w:tab w:val="left" w:pos="360"/>
          <w:tab w:val="left" w:pos="647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853">
        <w:rPr>
          <w:rStyle w:val="83"/>
          <w:rFonts w:ascii="Times New Roman" w:hAnsi="Times New Roman"/>
          <w:color w:val="000000"/>
          <w:sz w:val="24"/>
          <w:szCs w:val="24"/>
        </w:rPr>
        <w:t>Какие социально-экономические проблемы относятся к глобальным?</w:t>
      </w:r>
    </w:p>
    <w:p w:rsidR="00D40975" w:rsidRDefault="00D40975"/>
    <w:sectPr w:rsidR="00D409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01"/>
    <w:multiLevelType w:val="multilevel"/>
    <w:tmpl w:val="00000100"/>
    <w:lvl w:ilvl="0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">
    <w:nsid w:val="00000103"/>
    <w:multiLevelType w:val="multilevel"/>
    <w:tmpl w:val="00000102"/>
    <w:lvl w:ilvl="0">
      <w:start w:val="1"/>
      <w:numFmt w:val="decimal"/>
      <w:lvlText w:val="14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14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14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14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14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14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14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14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14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000105"/>
    <w:multiLevelType w:val="multilevel"/>
    <w:tmpl w:val="00000104"/>
    <w:lvl w:ilvl="0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3">
    <w:nsid w:val="00000107"/>
    <w:multiLevelType w:val="multilevel"/>
    <w:tmpl w:val="00000106"/>
    <w:lvl w:ilvl="0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4">
    <w:nsid w:val="00000109"/>
    <w:multiLevelType w:val="multilevel"/>
    <w:tmpl w:val="00000108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5">
    <w:nsid w:val="0000010B"/>
    <w:multiLevelType w:val="multilevel"/>
    <w:tmpl w:val="0000010A"/>
    <w:lvl w:ilvl="0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6">
    <w:nsid w:val="0000010D"/>
    <w:multiLevelType w:val="multilevel"/>
    <w:tmpl w:val="0000010C"/>
    <w:lvl w:ilvl="0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7">
    <w:nsid w:val="0000010F"/>
    <w:multiLevelType w:val="multilevel"/>
    <w:tmpl w:val="0000010E"/>
    <w:lvl w:ilvl="0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A7435D"/>
    <w:rsid w:val="00A7435D"/>
    <w:rsid w:val="00D40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1"/>
    <w:uiPriority w:val="99"/>
    <w:locked/>
    <w:rsid w:val="00A7435D"/>
    <w:rPr>
      <w:rFonts w:ascii="Palatino Linotype" w:hAnsi="Palatino Linotype" w:cs="Times New Roman"/>
      <w:b/>
      <w:bCs/>
      <w:i/>
      <w:iCs/>
      <w:sz w:val="21"/>
      <w:szCs w:val="21"/>
      <w:shd w:val="clear" w:color="auto" w:fill="FFFFFF"/>
    </w:rPr>
  </w:style>
  <w:style w:type="character" w:customStyle="1" w:styleId="a3">
    <w:name w:val="Основной текст Знак"/>
    <w:basedOn w:val="a0"/>
    <w:link w:val="a4"/>
    <w:uiPriority w:val="99"/>
    <w:locked/>
    <w:rsid w:val="00A7435D"/>
    <w:rPr>
      <w:rFonts w:ascii="Palatino Linotype" w:hAnsi="Palatino Linotype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a3"/>
    <w:uiPriority w:val="99"/>
    <w:rsid w:val="00A7435D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A7435D"/>
  </w:style>
  <w:style w:type="paragraph" w:customStyle="1" w:styleId="31">
    <w:name w:val="Основной текст (3)1"/>
    <w:basedOn w:val="a"/>
    <w:link w:val="3"/>
    <w:uiPriority w:val="99"/>
    <w:rsid w:val="00A7435D"/>
    <w:pPr>
      <w:widowControl w:val="0"/>
      <w:shd w:val="clear" w:color="auto" w:fill="FFFFFF"/>
      <w:spacing w:before="1260" w:after="3600" w:line="240" w:lineRule="atLeast"/>
      <w:ind w:hanging="900"/>
      <w:jc w:val="center"/>
    </w:pPr>
    <w:rPr>
      <w:rFonts w:ascii="Palatino Linotype" w:hAnsi="Palatino Linotype" w:cs="Times New Roman"/>
      <w:b/>
      <w:bCs/>
      <w:i/>
      <w:iCs/>
      <w:sz w:val="21"/>
      <w:szCs w:val="21"/>
    </w:rPr>
  </w:style>
  <w:style w:type="character" w:customStyle="1" w:styleId="8">
    <w:name w:val="Основной текст (8)_"/>
    <w:basedOn w:val="a0"/>
    <w:link w:val="81"/>
    <w:uiPriority w:val="99"/>
    <w:locked/>
    <w:rsid w:val="00A7435D"/>
    <w:rPr>
      <w:rFonts w:ascii="Palatino Linotype" w:hAnsi="Palatino Linotype" w:cs="Times New Roman"/>
      <w:b/>
      <w:bCs/>
      <w:sz w:val="21"/>
      <w:szCs w:val="21"/>
      <w:shd w:val="clear" w:color="auto" w:fill="FFFFFF"/>
    </w:rPr>
  </w:style>
  <w:style w:type="character" w:customStyle="1" w:styleId="5">
    <w:name w:val="Заголовок №5_"/>
    <w:basedOn w:val="a0"/>
    <w:link w:val="51"/>
    <w:uiPriority w:val="99"/>
    <w:locked/>
    <w:rsid w:val="00A7435D"/>
    <w:rPr>
      <w:rFonts w:ascii="Tahoma" w:hAnsi="Tahoma" w:cs="Times New Roman"/>
      <w:b/>
      <w:bCs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A7435D"/>
    <w:pPr>
      <w:widowControl w:val="0"/>
      <w:shd w:val="clear" w:color="auto" w:fill="FFFFFF"/>
      <w:spacing w:before="120" w:after="120" w:line="240" w:lineRule="atLeast"/>
      <w:jc w:val="center"/>
    </w:pPr>
    <w:rPr>
      <w:rFonts w:ascii="Palatino Linotype" w:hAnsi="Palatino Linotype" w:cs="Times New Roman"/>
      <w:b/>
      <w:bCs/>
      <w:sz w:val="21"/>
      <w:szCs w:val="21"/>
    </w:rPr>
  </w:style>
  <w:style w:type="paragraph" w:customStyle="1" w:styleId="51">
    <w:name w:val="Заголовок №51"/>
    <w:basedOn w:val="a"/>
    <w:link w:val="5"/>
    <w:uiPriority w:val="99"/>
    <w:rsid w:val="00A7435D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 w:cs="Times New Roman"/>
      <w:b/>
      <w:bCs/>
    </w:rPr>
  </w:style>
  <w:style w:type="character" w:customStyle="1" w:styleId="12">
    <w:name w:val="Основной текст (12)_"/>
    <w:basedOn w:val="a0"/>
    <w:link w:val="120"/>
    <w:uiPriority w:val="99"/>
    <w:locked/>
    <w:rsid w:val="00A7435D"/>
    <w:rPr>
      <w:rFonts w:ascii="Tahoma" w:hAnsi="Tahoma" w:cs="Times New Roman"/>
      <w:b/>
      <w:bCs/>
      <w:sz w:val="27"/>
      <w:szCs w:val="27"/>
      <w:shd w:val="clear" w:color="auto" w:fill="FFFFFF"/>
    </w:rPr>
  </w:style>
  <w:style w:type="paragraph" w:customStyle="1" w:styleId="120">
    <w:name w:val="Основной текст (12)"/>
    <w:basedOn w:val="a"/>
    <w:link w:val="12"/>
    <w:uiPriority w:val="99"/>
    <w:rsid w:val="00A7435D"/>
    <w:pPr>
      <w:widowControl w:val="0"/>
      <w:shd w:val="clear" w:color="auto" w:fill="FFFFFF"/>
      <w:spacing w:after="240" w:line="240" w:lineRule="atLeast"/>
    </w:pPr>
    <w:rPr>
      <w:rFonts w:ascii="Tahoma" w:hAnsi="Tahoma" w:cs="Times New Roman"/>
      <w:b/>
      <w:bCs/>
      <w:sz w:val="27"/>
      <w:szCs w:val="27"/>
    </w:rPr>
  </w:style>
  <w:style w:type="character" w:customStyle="1" w:styleId="83">
    <w:name w:val="Основной текст (8)3"/>
    <w:basedOn w:val="8"/>
    <w:uiPriority w:val="99"/>
    <w:rsid w:val="00A7435D"/>
  </w:style>
  <w:style w:type="character" w:customStyle="1" w:styleId="32">
    <w:name w:val="Основной текст (3)2"/>
    <w:basedOn w:val="3"/>
    <w:uiPriority w:val="99"/>
    <w:rsid w:val="00A7435D"/>
  </w:style>
  <w:style w:type="character" w:customStyle="1" w:styleId="2">
    <w:name w:val="Основной текст + Полужирный2"/>
    <w:aliases w:val="Курсив2"/>
    <w:basedOn w:val="a3"/>
    <w:uiPriority w:val="99"/>
    <w:rsid w:val="00A7435D"/>
    <w:rPr>
      <w:b/>
      <w:bCs/>
      <w:i/>
      <w:iCs/>
    </w:rPr>
  </w:style>
  <w:style w:type="character" w:customStyle="1" w:styleId="82">
    <w:name w:val="Основной текст (8)2"/>
    <w:basedOn w:val="8"/>
    <w:uiPriority w:val="99"/>
    <w:rsid w:val="00A7435D"/>
    <w:rPr>
      <w:u w:val="single"/>
    </w:rPr>
  </w:style>
  <w:style w:type="character" w:customStyle="1" w:styleId="10">
    <w:name w:val="Основной текст + Полужирный1"/>
    <w:basedOn w:val="a3"/>
    <w:uiPriority w:val="99"/>
    <w:rsid w:val="00A7435D"/>
    <w:rPr>
      <w:b/>
      <w:bCs/>
    </w:rPr>
  </w:style>
  <w:style w:type="character" w:customStyle="1" w:styleId="11Exact">
    <w:name w:val="Подпись к картинке (11) Exact"/>
    <w:basedOn w:val="a0"/>
    <w:link w:val="11"/>
    <w:uiPriority w:val="99"/>
    <w:locked/>
    <w:rsid w:val="00A7435D"/>
    <w:rPr>
      <w:rFonts w:ascii="Palatino Linotype" w:hAnsi="Palatino Linotype" w:cs="Times New Roman"/>
      <w:spacing w:val="-5"/>
      <w:sz w:val="12"/>
      <w:szCs w:val="12"/>
      <w:shd w:val="clear" w:color="auto" w:fill="FFFFFF"/>
    </w:rPr>
  </w:style>
  <w:style w:type="character" w:customStyle="1" w:styleId="30ptExact">
    <w:name w:val="Основной текст (3) + Интервал 0 pt Exact"/>
    <w:basedOn w:val="3"/>
    <w:uiPriority w:val="99"/>
    <w:rsid w:val="00A7435D"/>
    <w:rPr>
      <w:spacing w:val="-2"/>
      <w:sz w:val="20"/>
      <w:szCs w:val="20"/>
      <w:lang w:val="en-US" w:eastAsia="en-US"/>
    </w:rPr>
  </w:style>
  <w:style w:type="character" w:customStyle="1" w:styleId="19Exact">
    <w:name w:val="Основной текст (19) Exact"/>
    <w:basedOn w:val="a0"/>
    <w:link w:val="19"/>
    <w:uiPriority w:val="99"/>
    <w:locked/>
    <w:rsid w:val="00A7435D"/>
    <w:rPr>
      <w:rFonts w:ascii="Palatino Linotype" w:hAnsi="Palatino Linotype" w:cs="Times New Roman"/>
      <w:noProof/>
      <w:sz w:val="16"/>
      <w:szCs w:val="16"/>
      <w:shd w:val="clear" w:color="auto" w:fill="FFFFFF"/>
    </w:rPr>
  </w:style>
  <w:style w:type="character" w:customStyle="1" w:styleId="Corbel1">
    <w:name w:val="Основной текст + Corbel1"/>
    <w:aliases w:val="91,5 pt3,Курсив1,Малые прописные1"/>
    <w:basedOn w:val="a3"/>
    <w:uiPriority w:val="99"/>
    <w:rsid w:val="00A7435D"/>
    <w:rPr>
      <w:rFonts w:ascii="Corbel" w:hAnsi="Corbel" w:cs="Corbel"/>
      <w:i/>
      <w:iCs/>
      <w:smallCaps/>
      <w:sz w:val="19"/>
      <w:szCs w:val="19"/>
      <w:lang w:val="en-US" w:eastAsia="en-US"/>
    </w:rPr>
  </w:style>
  <w:style w:type="character" w:customStyle="1" w:styleId="Constantia">
    <w:name w:val="Основной текст + Constantia"/>
    <w:aliases w:val="81,5 pt2,Полужирный1"/>
    <w:basedOn w:val="a3"/>
    <w:uiPriority w:val="99"/>
    <w:rsid w:val="00A7435D"/>
    <w:rPr>
      <w:rFonts w:ascii="Constantia" w:hAnsi="Constantia" w:cs="Constantia"/>
      <w:b/>
      <w:bCs/>
      <w:noProof/>
      <w:sz w:val="17"/>
      <w:szCs w:val="17"/>
    </w:rPr>
  </w:style>
  <w:style w:type="paragraph" w:customStyle="1" w:styleId="11">
    <w:name w:val="Подпись к картинке (11)"/>
    <w:basedOn w:val="a"/>
    <w:link w:val="11Exact"/>
    <w:uiPriority w:val="99"/>
    <w:rsid w:val="00A7435D"/>
    <w:pPr>
      <w:widowControl w:val="0"/>
      <w:shd w:val="clear" w:color="auto" w:fill="FFFFFF"/>
      <w:spacing w:after="0" w:line="240" w:lineRule="atLeast"/>
    </w:pPr>
    <w:rPr>
      <w:rFonts w:ascii="Palatino Linotype" w:hAnsi="Palatino Linotype" w:cs="Times New Roman"/>
      <w:spacing w:val="-5"/>
      <w:sz w:val="12"/>
      <w:szCs w:val="12"/>
    </w:rPr>
  </w:style>
  <w:style w:type="paragraph" w:customStyle="1" w:styleId="19">
    <w:name w:val="Основной текст (19)"/>
    <w:basedOn w:val="a"/>
    <w:link w:val="19Exact"/>
    <w:uiPriority w:val="99"/>
    <w:rsid w:val="00A7435D"/>
    <w:pPr>
      <w:widowControl w:val="0"/>
      <w:shd w:val="clear" w:color="auto" w:fill="FFFFFF"/>
      <w:spacing w:after="0" w:line="240" w:lineRule="atLeast"/>
    </w:pPr>
    <w:rPr>
      <w:rFonts w:ascii="Palatino Linotype" w:hAnsi="Palatino Linotype" w:cs="Times New Roman"/>
      <w:noProof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4712</Words>
  <Characters>26861</Characters>
  <Application>Microsoft Office Word</Application>
  <DocSecurity>0</DocSecurity>
  <Lines>223</Lines>
  <Paragraphs>63</Paragraphs>
  <ScaleCrop>false</ScaleCrop>
  <Company>MultiDVD Team</Company>
  <LinksUpToDate>false</LinksUpToDate>
  <CharactersWithSpaces>31510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2017-09-13T16:02:00Z</dcterms:created>
  <dcterms:modified xsi:type="dcterms:W3CDTF">2017-09-13T16:02:00Z</dcterms:modified>
</cp:coreProperties>
</file>